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4.0 -->
  <w:body>
    <w:p>
      <w:pPr>
        <w:ind w:firstLine="0" w:firstLineChars="0"/>
        <w:rPr>
          <w:rFonts w:ascii="黑体" w:eastAsia="黑体" w:hAnsi="黑体"/>
          <w:sz w:val="28"/>
          <w:szCs w:val="28"/>
        </w:rPr>
      </w:pPr>
      <w:bookmarkStart w:id="0" w:name="_GoBack"/>
      <w:r>
        <w:rPr>
          <w:rFonts w:ascii="黑体" w:eastAsia="黑体" w:hAnsi="黑体" w:hint="eastAsia"/>
          <w:sz w:val="28"/>
          <w:szCs w:val="28"/>
        </w:rPr>
        <w:t>附件：</w:t>
      </w:r>
      <w:r>
        <w:rPr>
          <w:rFonts w:ascii="黑体" w:eastAsia="黑体" w:hAnsi="黑体" w:hint="eastAsia"/>
          <w:sz w:val="28"/>
          <w:szCs w:val="28"/>
          <w:lang w:val="en-US" w:eastAsia="zh-CN"/>
        </w:rPr>
        <w:t>乌苏市</w:t>
      </w:r>
      <w:r>
        <w:rPr>
          <w:rFonts w:ascii="黑体" w:eastAsia="黑体" w:hAnsi="黑体" w:hint="eastAsia"/>
          <w:sz w:val="28"/>
          <w:szCs w:val="28"/>
        </w:rPr>
        <w:t>历史遗留废弃矿山基本情况表</w:t>
      </w:r>
      <w:bookmarkEnd w:id="0"/>
    </w:p>
    <w:tbl>
      <w:tblPr>
        <w:tblStyle w:val="TableGrid"/>
        <w:tblW w:w="1421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1093"/>
        <w:gridCol w:w="1515"/>
        <w:gridCol w:w="1515"/>
        <w:gridCol w:w="970"/>
        <w:gridCol w:w="1303"/>
        <w:gridCol w:w="1333"/>
        <w:gridCol w:w="2334"/>
        <w:gridCol w:w="3268"/>
      </w:tblGrid>
      <w:tr>
        <w:tblPrEx>
          <w:tblW w:w="14218" w:type="dxa"/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/>
          <w:jc w:val="center"/>
        </w:trPr>
        <w:tc>
          <w:tcPr>
            <w:tcW w:w="887" w:type="dxa"/>
            <w:vMerge w:val="restart"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序号</w:t>
            </w:r>
          </w:p>
        </w:tc>
        <w:tc>
          <w:tcPr>
            <w:tcW w:w="1093" w:type="dxa"/>
            <w:vMerge w:val="restart"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图斑编号</w:t>
            </w:r>
          </w:p>
        </w:tc>
        <w:tc>
          <w:tcPr>
            <w:tcW w:w="1515" w:type="dxa"/>
            <w:vMerge w:val="restart"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图斑小类</w:t>
            </w:r>
          </w:p>
        </w:tc>
        <w:tc>
          <w:tcPr>
            <w:tcW w:w="1515" w:type="dxa"/>
            <w:vMerge w:val="restart"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地理位置</w:t>
            </w:r>
          </w:p>
        </w:tc>
        <w:tc>
          <w:tcPr>
            <w:tcW w:w="970" w:type="dxa"/>
            <w:vMerge w:val="restart"/>
          </w:tcPr>
          <w:p>
            <w:pPr>
              <w:spacing w:line="240" w:lineRule="exact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图斑面积（m</w:t>
            </w:r>
            <w:r>
              <w:rPr>
                <w:rFonts w:hint="eastAsia"/>
                <w:b/>
                <w:sz w:val="21"/>
                <w:szCs w:val="21"/>
                <w:vertAlign w:val="superscript"/>
              </w:rPr>
              <w:t>2</w:t>
            </w:r>
            <w:r>
              <w:rPr>
                <w:b/>
                <w:sz w:val="21"/>
                <w:szCs w:val="21"/>
              </w:rPr>
              <w:t>）</w:t>
            </w:r>
          </w:p>
        </w:tc>
        <w:tc>
          <w:tcPr>
            <w:tcW w:w="2636" w:type="dxa"/>
            <w:gridSpan w:val="2"/>
            <w:tcBorders>
              <w:bottom w:val="single" w:sz="4" w:space="0" w:color="auto"/>
            </w:tcBorders>
          </w:tcPr>
          <w:p>
            <w:pPr>
              <w:spacing w:line="240" w:lineRule="exact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中心坐标</w:t>
            </w:r>
          </w:p>
        </w:tc>
        <w:tc>
          <w:tcPr>
            <w:tcW w:w="2334" w:type="dxa"/>
            <w:vMerge w:val="restart"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拐点坐标</w:t>
            </w:r>
          </w:p>
        </w:tc>
        <w:tc>
          <w:tcPr>
            <w:tcW w:w="3268" w:type="dxa"/>
            <w:vMerge w:val="restart"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图斑影像</w:t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/>
          <w:jc w:val="center"/>
        </w:trPr>
        <w:tc>
          <w:tcPr>
            <w:tcW w:w="887" w:type="dxa"/>
            <w:vMerge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93" w:type="dxa"/>
            <w:vMerge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515" w:type="dxa"/>
            <w:vMerge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515" w:type="dxa"/>
            <w:vMerge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70" w:type="dxa"/>
            <w:vMerge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303" w:type="dxa"/>
            <w:tcBorders>
              <w:top w:val="single" w:sz="4" w:space="0" w:color="auto"/>
              <w:right w:val="single" w:sz="4" w:space="0" w:color="auto"/>
            </w:tcBorders>
          </w:tcPr>
          <w:p>
            <w:pPr>
              <w:spacing w:line="240" w:lineRule="exact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经度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</w:tcBorders>
          </w:tcPr>
          <w:p>
            <w:pPr>
              <w:spacing w:line="240" w:lineRule="exact"/>
              <w:ind w:firstLine="0" w:firstLineChars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纬度</w:t>
            </w:r>
          </w:p>
        </w:tc>
        <w:tc>
          <w:tcPr>
            <w:tcW w:w="2334" w:type="dxa"/>
            <w:vMerge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3268" w:type="dxa"/>
            <w:vMerge/>
          </w:tcPr>
          <w:p>
            <w:pPr>
              <w:spacing w:line="240" w:lineRule="auto"/>
              <w:ind w:firstLine="0" w:firstLineChars="0"/>
              <w:jc w:val="center"/>
              <w:rPr>
                <w:b/>
                <w:sz w:val="21"/>
                <w:szCs w:val="21"/>
              </w:rPr>
            </w:pP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CT6542022017000003001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both"/>
              <w:rPr>
                <w:rFonts w:eastAsia="仿宋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乌苏市西城区街道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205520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84.68753052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44.38564682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</w:t>
            </w: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84.68</w:t>
            </w: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557,44.38739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2,84.68466,44.38438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3,84.68498,44.38146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4,84.68669,44.38248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5,84.68752,44.38535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6,84.68815,44.38501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7,84.68746,44.38531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8,84.68879,44.38290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9,84.68980,44.38389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10,84.68970,44.38594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11,84.69110,44.38758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12,84.69092,44.38864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6115" cy="1369060"/>
                  <wp:effectExtent l="0" t="0" r="19685" b="2540"/>
                  <wp:docPr id="1" name="图片 1" descr="CT65420220170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T654202201700000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CT6542022017000005002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乌苏市古尔图镇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6552</w:t>
            </w: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83.88452911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44.45507431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1,83.68112,44.45641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2,83.88098,44.45528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3,83.88738,44.45395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4,83.88775,44.45503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6115" cy="1369060"/>
                  <wp:effectExtent l="0" t="0" r="19685" b="2540"/>
                  <wp:docPr id="2" name="图片 2" descr="CT65420220170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T654202201700000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CT6542022017000009001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乌苏市百泉镇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5690</w:t>
            </w: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84.32737732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sz w:val="21"/>
                <w:szCs w:val="21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44.36506271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1,84.32551,44.36442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2,84.32598,44.38583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3,84.32913,44.36578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4,84.32869,44.36392</w:t>
            </w: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6115" cy="1369060"/>
                  <wp:effectExtent l="0" t="0" r="19685" b="2540"/>
                  <wp:docPr id="6" name="图片 6" descr="CT65420220170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T654202201700000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CT6542022017000011001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乌苏市白杨沟镇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27001</w:t>
            </w: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84.94582367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44.04321289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1,84.93831,44.04264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2,84.94917,44.04526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3,84.95055,44.04174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4,84.93996,44.04099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6115" cy="1369060"/>
                  <wp:effectExtent l="0" t="0" r="19685" b="2540"/>
                  <wp:docPr id="7" name="图片 7" descr="CT65420220170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T65420220170000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264" w:firstLineChars="0"/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</w:p>
          <w:p>
            <w:pPr>
              <w:bidi w:val="0"/>
              <w:jc w:val="center"/>
              <w:rPr>
                <w:rFonts w:ascii="仿宋" w:eastAsia="仿宋" w:hAnsi="仿宋" w:cstheme="minorBidi" w:hint="default"/>
                <w:kern w:val="2"/>
                <w:sz w:val="32"/>
                <w:szCs w:val="22"/>
                <w:lang w:val="en-US" w:eastAsia="zh-CN" w:bidi="ar-SA"/>
              </w:rPr>
            </w:pP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CT6542022017000006001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乌苏市古尔图镇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660</w:t>
            </w: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83.88419342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44.46021652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1,83.88367,44.46053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2,83.88404,44.45026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3,83.88454,44.45980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4,83.88348,44.45014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6115" cy="1369060"/>
                  <wp:effectExtent l="0" t="0" r="19685" b="2540"/>
                  <wp:docPr id="8" name="图片 8" descr="CT65420220170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T654202201700000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ZJ6542022021007001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乌苏市西大沟镇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57490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84.62215424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44.38351822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1,84.61977,44.38409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2,84.62430,44.38432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3,84.62473,44.38288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4,84.61987,44.38269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1035" cy="1365250"/>
                  <wp:effectExtent l="0" t="0" r="24765" b="6350"/>
                  <wp:docPr id="4" name="图片 4" descr="微信图片_2022021011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02101113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ZJ6542022021010001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乌苏市古尔图镇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7260</w:t>
            </w: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84.58960724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44.38342285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1,84.58662,44.38500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2,84.58809,44.38469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3,84.58845,44.38375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4,84.59334,44.38387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5,84.59336,44.38287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6,84.56727,44.38239</w:t>
            </w: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1035" cy="1365250"/>
                  <wp:effectExtent l="0" t="0" r="24765" b="6350"/>
                  <wp:docPr id="5" name="图片 5" descr="微信图片_2022021011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021011140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CT6542022017000005001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乌苏市古尔图镇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11594</w:t>
            </w: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83.87233734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44.46232986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1,83,87127,44.46534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2,83.87523,44.46123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3,83,86997,44.46110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4,83.87022,44.46309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6115" cy="1369060"/>
                  <wp:effectExtent l="0" t="0" r="19685" b="2540"/>
                  <wp:docPr id="9" name="图片 9" descr="CT65420220170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T654202201700000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ZJ6542022021029001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乌苏市百泉镇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2173</w:t>
            </w: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84.38931274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44.37640762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1,84.38666,44.37590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2,84.38974,44.37768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3,84.39124,44.37604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4,84.38746,44.37508</w:t>
            </w: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4845" cy="1369060"/>
                  <wp:effectExtent l="0" t="0" r="20955" b="2540"/>
                  <wp:docPr id="3" name="图片 3" descr="ZJ654202202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ZJ654202202102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ZJ6542022021028001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乌苏市甘河子镇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2827</w:t>
            </w:r>
            <w:r>
              <w:rPr>
                <w:rFonts w:ascii="Arial" w:eastAsia="宋体" w:hAnsi="Arial" w:cs="Arial" w:hint="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84.44246674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44.39030075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1,84.44054,44.39075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2,84.44404,44.39131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3,84.44465,44.39000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4,84.44086,44.38902</w:t>
            </w: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4845" cy="1369060"/>
                  <wp:effectExtent l="0" t="0" r="20955" b="2540"/>
                  <wp:docPr id="10" name="图片 10" descr="ZJ654202202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ZJ65420220210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4218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/>
          <w:jc w:val="center"/>
        </w:trPr>
        <w:tc>
          <w:tcPr>
            <w:tcW w:w="887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0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center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ZJ6542022021027001</w:t>
            </w: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无法确认治理恢复责任主体的无主废弃矿山</w:t>
            </w:r>
          </w:p>
        </w:tc>
        <w:tc>
          <w:tcPr>
            <w:tcW w:w="1515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eastAsia="仿宋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乌苏市甘河子镇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8219.75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84.44968414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 w:leftChars="0" w:firstLineChars="0"/>
              <w:jc w:val="both"/>
              <w:textAlignment w:val="bottom"/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eastAsia="宋体" w:hAnsi="Arial" w:cs="Arial" w:hint="default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44.39189911</w:t>
            </w:r>
          </w:p>
        </w:tc>
        <w:tc>
          <w:tcPr>
            <w:tcW w:w="2334" w:type="dxa"/>
            <w:vAlign w:val="center"/>
          </w:tcPr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1,84.44888,44.39220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2,84.45035,44.39219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3,84.45055,44.39178</w:t>
            </w:r>
          </w:p>
          <w:p>
            <w:pPr>
              <w:spacing w:line="260" w:lineRule="exact"/>
              <w:ind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4,84.44930,44.39146</w:t>
            </w:r>
          </w:p>
        </w:tc>
        <w:tc>
          <w:tcPr>
            <w:tcW w:w="3268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eastAsia="仿宋" w:hint="eastAsia"/>
                <w:sz w:val="21"/>
                <w:szCs w:val="21"/>
                <w:lang w:eastAsia="zh-CN"/>
              </w:rPr>
            </w:pPr>
            <w:r>
              <w:rPr>
                <w:rFonts w:eastAsia="仿宋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34845" cy="1369060"/>
                  <wp:effectExtent l="0" t="0" r="20955" b="2540"/>
                  <wp:docPr id="11" name="图片 11" descr="ZJ654202202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ZJ654202202102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0" w:firstLineChars="0"/>
      </w:pPr>
    </w:p>
    <w:p/>
    <w:sectPr>
      <w:pgSz w:w="16838" w:h="11906" w:orient="landscape"/>
      <w:pgMar w:top="1797" w:right="1418" w:bottom="1797" w:left="1418" w:header="851" w:footer="992" w:gutter="0"/>
      <w:cols w:num="1" w:space="425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altName w:val="汉仪书宋二KW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CDAE2D"/>
    <w:rsid w:val="1FCDAE2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560" w:lineRule="exact"/>
      <w:ind w:firstLine="200" w:firstLineChars="200"/>
      <w:jc w:val="both"/>
    </w:pPr>
    <w:rPr>
      <w:rFonts w:ascii="仿宋" w:eastAsia="仿宋" w:hAnsi="仿宋" w:cstheme="minorBidi"/>
      <w:kern w:val="2"/>
      <w:sz w:val="32"/>
      <w:szCs w:val="22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</w:pPr>
    <w:rPr>
      <w:rFonts w:asciiTheme="minorHAnsi" w:eastAsiaTheme="minorEastAsia" w:hAnsiTheme="minorHAnsi"/>
      <w:sz w:val="18"/>
      <w:szCs w:val="18"/>
    </w:rPr>
  </w:style>
  <w:style w:type="table" w:styleId="TableGrid">
    <w:name w:val="Table Grid"/>
    <w:basedOn w:val="TableNormal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halishadeapple</dc:creator>
  <cp:lastModifiedBy>halishadeapple</cp:lastModifiedBy>
  <cp:revision>1</cp:revision>
  <dcterms:created xsi:type="dcterms:W3CDTF">2022-02-10T19:50:00Z</dcterms:created>
  <dcterms:modified xsi:type="dcterms:W3CDTF">2022-02-10T19:50:56Z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