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auto"/>
        </w:rPr>
        <w:t>乌苏市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  <w:t>民政局2023年</w:t>
      </w:r>
      <w:bookmarkStart w:id="6" w:name="_GoBack"/>
      <w:bookmarkEnd w:id="6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auto"/>
        </w:rPr>
        <w:t>法治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auto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auto"/>
        </w:rPr>
        <w:t>建设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  <w:t>工作总结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/>
        <w:jc w:val="left"/>
        <w:textAlignment w:val="auto"/>
        <w:outlineLvl w:val="9"/>
        <w:rPr>
          <w:rFonts w:hint="eastAsia"/>
          <w:color w:val="auto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年乌苏市民政局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贯彻落实习近平总书记关于民政工作的重要指示，紧紧围绕中心工作和重点任务，充分发挥法治引领和推动作用，强化依法行政组织保障和能力建设，加强民政依法行政，提高依法行政能力水平，推动法治民政建设。现将具体情况汇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2023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年法治政府建设情况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auto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auto"/>
        </w:rPr>
        <w:t>主要做法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</w:rPr>
        <w:t>依法履行民政职能。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</w:rPr>
        <w:t>依法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加强民间组织管理。依法做好民间组织登记管理工作，严格按照相关条例和文件精神，建立业务主管单位（党建工作机构）和登记机关负责人双重审核把关制度。民间组织年度检查工作依法开展，参加年检合格率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%。加强现有社会组织的监管工作，对现有登记的社团和民办非企业单位实施年度检查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社会组织登记备案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件，注销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。②加强社会救助工作。进一步完善各项救助管理制度，依法救助生活无着的流浪乞讨人员，切实提高救助能力和救助管理水平。按时足额为全市城乡最低生活保障对象核发最低生活保障金。及时将符合条件的五保对象纳入供养范围，足额发放供养定</w:t>
      </w:r>
      <w:bookmarkStart w:id="0" w:name="hmcheck_9b22a0bf15ad4bb2b4559b53b29a5738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补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；</w:t>
      </w:r>
      <w:bookmarkStart w:id="1" w:name="hmcheck_678518d7add643e78d8a3b867ba1c535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截至目前</w:t>
      </w:r>
      <w:bookmarkEnd w:id="1"/>
      <w:r>
        <w:rPr>
          <w:rFonts w:hint="eastAsia" w:ascii="Times New Roman" w:hAnsi="Times New Roman" w:eastAsia="仿宋_GB2312"/>
          <w:bCs/>
          <w:color w:val="000000"/>
          <w:sz w:val="32"/>
          <w:shd w:val="clear" w:color="auto" w:fill="auto"/>
          <w:lang w:val="en-US" w:eastAsia="zh-CN"/>
        </w:rPr>
        <w:t>低保人数为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hd w:val="clear" w:color="auto" w:fill="auto"/>
          <w:lang w:val="en-US" w:eastAsia="zh-CN"/>
        </w:rPr>
        <w:t>4938</w:t>
      </w:r>
      <w:r>
        <w:rPr>
          <w:rFonts w:hint="eastAsia" w:ascii="Times New Roman" w:hAnsi="Times New Roman" w:eastAsia="仿宋_GB2312"/>
          <w:bCs/>
          <w:color w:val="000000"/>
          <w:sz w:val="32"/>
          <w:shd w:val="clear" w:color="auto" w:fill="auto"/>
          <w:lang w:val="en-US" w:eastAsia="zh-CN"/>
        </w:rPr>
        <w:t>人，特困人员为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hd w:val="clear" w:color="auto" w:fill="auto"/>
          <w:lang w:val="en-US" w:eastAsia="zh-CN"/>
        </w:rPr>
        <w:t>291</w:t>
      </w:r>
      <w:r>
        <w:rPr>
          <w:rFonts w:hint="eastAsia" w:ascii="Times New Roman" w:hAnsi="Times New Roman" w:eastAsia="仿宋_GB2312"/>
          <w:bCs/>
          <w:color w:val="000000"/>
          <w:sz w:val="32"/>
          <w:shd w:val="clear" w:color="auto" w:fill="auto"/>
          <w:lang w:val="en-US" w:eastAsia="zh-CN"/>
        </w:rPr>
        <w:t>人。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hd w:val="clear" w:color="auto" w:fill="auto"/>
          <w:lang w:val="en-US" w:eastAsia="zh-CN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稳步推进社会福利事业和规范社会事务工作。做好孤儿生活保障金发放工作，切实维护孤儿的合法权益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现共有孤儿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名，发放标准：集中供养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1610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元/人/月，残疾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1150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元/人/月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。完善社会养老各项规章制度，不断提高管理水平。加大殡葬执法、殡葬改革的宣传力度。依法开展婚姻登记、收养登记工作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caps w:val="0"/>
          <w:color w:val="360A09"/>
          <w:spacing w:val="3"/>
          <w:sz w:val="32"/>
          <w:szCs w:val="32"/>
          <w:shd w:val="clear" w:color="auto" w:fill="auto"/>
          <w:lang w:val="en-US" w:eastAsia="zh-CN"/>
        </w:rPr>
        <w:t>离婚登记</w:t>
      </w:r>
      <w:r>
        <w:rPr>
          <w:rFonts w:hint="default" w:ascii="Times New Roman" w:hAnsi="Times New Roman" w:eastAsia="仿宋_GB2312" w:cs="Times New Roman"/>
          <w:i w:val="0"/>
          <w:caps w:val="0"/>
          <w:color w:val="360A09"/>
          <w:spacing w:val="3"/>
          <w:sz w:val="32"/>
          <w:szCs w:val="32"/>
          <w:shd w:val="clear" w:color="auto" w:fill="auto"/>
          <w:lang w:val="en-US" w:eastAsia="zh-CN"/>
        </w:rPr>
        <w:t>806</w:t>
      </w:r>
      <w:r>
        <w:rPr>
          <w:rFonts w:hint="eastAsia" w:ascii="仿宋_GB2312" w:hAnsi="仿宋_GB2312" w:eastAsia="仿宋_GB2312" w:cs="仿宋_GB2312"/>
          <w:i w:val="0"/>
          <w:caps w:val="0"/>
          <w:color w:val="360A09"/>
          <w:spacing w:val="3"/>
          <w:sz w:val="32"/>
          <w:szCs w:val="32"/>
          <w:shd w:val="clear" w:color="auto" w:fill="auto"/>
          <w:lang w:val="en-US" w:eastAsia="zh-CN"/>
        </w:rPr>
        <w:t>条，结婚登记</w:t>
      </w:r>
      <w:r>
        <w:rPr>
          <w:rFonts w:hint="default" w:ascii="Times New Roman" w:hAnsi="Times New Roman" w:eastAsia="仿宋_GB2312" w:cs="Times New Roman"/>
          <w:i w:val="0"/>
          <w:caps w:val="0"/>
          <w:color w:val="360A09"/>
          <w:spacing w:val="3"/>
          <w:sz w:val="32"/>
          <w:szCs w:val="32"/>
          <w:shd w:val="clear" w:color="auto" w:fill="auto"/>
          <w:lang w:val="en-US" w:eastAsia="zh-CN"/>
        </w:rPr>
        <w:t>3304</w:t>
      </w:r>
      <w:r>
        <w:rPr>
          <w:rFonts w:hint="eastAsia" w:ascii="仿宋_GB2312" w:hAnsi="仿宋_GB2312" w:eastAsia="仿宋_GB2312" w:cs="仿宋_GB2312"/>
          <w:i w:val="0"/>
          <w:caps w:val="0"/>
          <w:color w:val="360A09"/>
          <w:spacing w:val="3"/>
          <w:sz w:val="32"/>
          <w:szCs w:val="32"/>
          <w:shd w:val="clear" w:color="auto" w:fill="auto"/>
          <w:lang w:val="en-US" w:eastAsia="zh-CN"/>
        </w:rPr>
        <w:t>条，补办离婚证</w:t>
      </w:r>
      <w:r>
        <w:rPr>
          <w:rFonts w:hint="default" w:ascii="Times New Roman" w:hAnsi="Times New Roman" w:eastAsia="仿宋_GB2312" w:cs="Times New Roman"/>
          <w:i w:val="0"/>
          <w:caps w:val="0"/>
          <w:color w:val="360A09"/>
          <w:spacing w:val="3"/>
          <w:sz w:val="32"/>
          <w:szCs w:val="32"/>
          <w:shd w:val="clear" w:color="auto" w:fill="auto"/>
          <w:lang w:val="en-US" w:eastAsia="zh-CN"/>
        </w:rPr>
        <w:t>232</w:t>
      </w:r>
      <w:r>
        <w:rPr>
          <w:rFonts w:hint="eastAsia" w:ascii="仿宋_GB2312" w:hAnsi="仿宋_GB2312" w:eastAsia="仿宋_GB2312" w:cs="仿宋_GB2312"/>
          <w:i w:val="0"/>
          <w:caps w:val="0"/>
          <w:color w:val="360A09"/>
          <w:spacing w:val="3"/>
          <w:sz w:val="32"/>
          <w:szCs w:val="32"/>
          <w:shd w:val="clear" w:color="auto" w:fill="auto"/>
          <w:lang w:val="en-US" w:eastAsia="zh-CN"/>
        </w:rPr>
        <w:t>条，补办结婚证</w:t>
      </w:r>
      <w:r>
        <w:rPr>
          <w:rFonts w:hint="default" w:ascii="Times New Roman" w:hAnsi="Times New Roman" w:eastAsia="仿宋_GB2312" w:cs="Times New Roman"/>
          <w:i w:val="0"/>
          <w:caps w:val="0"/>
          <w:color w:val="360A09"/>
          <w:spacing w:val="3"/>
          <w:sz w:val="32"/>
          <w:szCs w:val="32"/>
          <w:shd w:val="clear" w:color="auto" w:fill="auto"/>
          <w:lang w:val="en-US" w:eastAsia="zh-CN"/>
        </w:rPr>
        <w:t>5174</w:t>
      </w:r>
      <w:r>
        <w:rPr>
          <w:rFonts w:hint="eastAsia" w:ascii="仿宋_GB2312" w:hAnsi="仿宋_GB2312" w:eastAsia="仿宋_GB2312" w:cs="仿宋_GB2312"/>
          <w:i w:val="0"/>
          <w:caps w:val="0"/>
          <w:color w:val="360A09"/>
          <w:spacing w:val="3"/>
          <w:sz w:val="32"/>
          <w:szCs w:val="32"/>
          <w:shd w:val="clear" w:color="auto" w:fill="auto"/>
          <w:lang w:val="en-US" w:eastAsia="zh-CN"/>
        </w:rPr>
        <w:t>条，婚姻收养</w:t>
      </w:r>
      <w:r>
        <w:rPr>
          <w:rFonts w:hint="default" w:ascii="Times New Roman" w:hAnsi="Times New Roman" w:eastAsia="仿宋_GB2312" w:cs="Times New Roman"/>
          <w:i w:val="0"/>
          <w:caps w:val="0"/>
          <w:color w:val="360A09"/>
          <w:spacing w:val="3"/>
          <w:sz w:val="32"/>
          <w:szCs w:val="32"/>
          <w:shd w:val="clear" w:color="auto" w:fill="auto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caps w:val="0"/>
          <w:color w:val="360A09"/>
          <w:spacing w:val="3"/>
          <w:sz w:val="32"/>
          <w:szCs w:val="32"/>
          <w:shd w:val="clear" w:color="auto" w:fill="auto"/>
          <w:lang w:val="en-US" w:eastAsia="zh-CN"/>
        </w:rPr>
        <w:t>人</w:t>
      </w:r>
      <w:r>
        <w:rPr>
          <w:rFonts w:hint="eastAsia" w:ascii="Times New Roman" w:hAnsi="Times New Roman" w:eastAsia="仿宋_GB2312"/>
          <w:bCs/>
          <w:color w:val="000000"/>
          <w:sz w:val="32"/>
          <w:shd w:val="clear" w:color="auto" w:fill="auto"/>
          <w:lang w:val="en-US" w:eastAsia="zh-CN"/>
        </w:rPr>
        <w:t>。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</w:rPr>
        <w:t>加强管理，规范清理规范性文件。①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加强规范性文件工作水平。按照市委办、政府办要求，切实增强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法治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意识，加强规范性文件起草人员的学习培训，规范制发程序，防止乱发文件，统一补正规范性文件报审资料格式。加大规范性文件备案审查力度，凡是关系民政事业发展全局、社会涉及面广、与人民群众利益密切相关的重大行政决策事项，作出决策前都要进行合法性审查。②及时清理规范性文件。市民政局积极开展规范性文件清理工作。严格执行规范性文件审查登记备案制度，做到有件必报、有报</w:t>
      </w:r>
      <w:bookmarkStart w:id="2" w:name="hmcheck_9959c79980264c68b18cac30c50caf2d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必审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、有错必纠，严格审查标准，提高审查质量，切实提高发文的科学性、实效性、合法性，做到“应审尽审，应备尽备”；严格规范文件及政策的公平竞争审查工作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确保制定的有关政策措施符合公平竞争和相关法律法规要求，防止出现排除、限制竞争的情况。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</w:rPr>
        <w:t>加强民政执法工作。①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稳步落实民政系统“最多跑一次”改革。以民政服务“码上办”为统领，按照</w:t>
      </w:r>
      <w:bookmarkStart w:id="3" w:name="hmcheck_f1fd3421f466426bbcdc83e1acae8a28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市委、市政府</w:t>
      </w:r>
      <w:bookmarkEnd w:id="3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要求，全面开展民政系统办事事项的梳理和整改，基本完成了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个“</w:t>
      </w:r>
      <w:bookmarkStart w:id="4" w:name="hmcheck_ab949616b1244777a193d9a90827a04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涉跑</w:t>
      </w:r>
      <w:bookmarkEnd w:id="4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”业务信息系统建设，“最多跑一次”或“零上门”事项占比达到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％以上。实施民政服务“码上办”，实现了业务办理系统与乌苏政务服务等平台的对接，完成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条线民政服务“码上办”方案初步落地。②推进行政执法规范化建设。制定了民政执法的一系列规范，全面实行行政执法“三项制度”，统一规范执法文书、执法流程，认真落实</w:t>
      </w:r>
      <w:bookmarkStart w:id="5" w:name="hmcheck_4e8bf6f23ac44255a65970fe19d84b73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“双随机、一公开”</w:t>
      </w:r>
      <w:bookmarkEnd w:id="5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监管机制，强化事中事后监管。强化对行政权力的制约和监督，按照要求组织开展市民政系统案卷评查工作，有效促进案卷质量的提高，同时积极参与市司法局组织的案卷评查培训和检查，及时收集、整理相关案卷，开展评查。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通过聘请法律顾问参与我局重大工作和事项决策、普及宣传法律知识。为民政局提供优质高效的各类诉讼及非诉讼法律服务，解决工作中遇到的各类矛盾纠纷，促进我局依法治理工作顺利开展。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日乌苏市民政局与新疆雪峰律师事务所签订法律顾问合同书，聘请铁建明团队律师担任我局常年法律顾问，指导和协助民政局各部门的执法工作。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jc w:val="left"/>
        <w:textAlignment w:val="auto"/>
        <w:outlineLvl w:val="9"/>
        <w:rPr>
          <w:rFonts w:hint="eastAsia"/>
          <w:color w:val="auto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二、主要做法和存在问题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auto"/>
        <w:rPr>
          <w:rFonts w:hint="default" w:ascii="楷体_GB2312" w:hAnsi="楷体_GB2312" w:eastAsia="楷体_GB2312" w:cs="楷体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  <w:lang w:eastAsia="zh-CN"/>
        </w:rPr>
        <w:t>重大决策审议讨论。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在制定与群众切身利益密切相关的公共政策（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婚姻、殡葬、低保等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），制定重大行政决策合法性论证制度，采用多种形式，广泛征求、听取、充分吸收各方面的意见，切实增强行政决策的透明度。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outlineLvl w:val="9"/>
        <w:rPr>
          <w:rFonts w:hint="default" w:ascii="楷体_GB2312" w:hAnsi="楷体_GB2312" w:eastAsia="楷体_GB2312" w:cs="楷体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  <w:lang w:eastAsia="zh-CN"/>
        </w:rPr>
        <w:t>实行规范性文件预报、审查、报备制度。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我局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 xml:space="preserve">部门需制定的规范性文件认真调查摸底，做好登记申报工作，在出台规范性文件时，严格按照制定程序、要求，广泛征求意见建议，仔细确认政策依据，按程序做好审查、提请研究、报备工作。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  <w:lang w:eastAsia="zh-CN"/>
        </w:rPr>
        <w:t>进一步扩大了民政信息公开的深度和范围。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我局将业务工作实施动态更新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重大决策、通知通报、工作流程、服务指南、政策措施等内容在政府网站全部向群众公开，将民政活动完全置于各项管理制度的规范之中，自觉接受社会公众的监督。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  <w:lang w:eastAsia="zh-CN"/>
        </w:rPr>
        <w:t>）加强规范性文件管理工作，确保规范性文件内容合法。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加强日常办文审核。局办公室认真履行行文工作职能，对机关发文进行严格审核，对科室起草的涉及行政规范或解释的文件，进行审查。同时对拟制发的规范性文件，会广泛征求其他同级科局意见，尤其是司法局意见。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/>
        <w:jc w:val="left"/>
        <w:textAlignment w:val="auto"/>
        <w:outlineLvl w:val="9"/>
        <w:rPr>
          <w:rFonts w:hint="default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auto"/>
        </w:rPr>
        <w:t>存在问题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些民政法规制度、体制机制还比较滞后，不适应当前民政工作的新形势、新发展的需要，还有待进一步建立健全；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民政法规政策众多，法治宣传力度不足，宣传形式局限，需要不断加强宣传学习；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民政工作量很大，执法队伍力量不足，执法体系还需进一步加强；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民政执法力量不足，面对社会组织、养老机构、殡葬、地名、慈善等众多执法领域，实际从事民政执法工作人员少，执法力量较弱。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2024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年重点工作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2024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年主要目标任务。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完善政策体系。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规范行政程序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积极强化行政复议工作。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强化法治教育培训。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（二）完成目标任务的主要措施。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加强规范性文件的清理工作，进一步完善民政政策体系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。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要进一步规范行政许可、行政给付、行政确认等方面的基本程序，特别是殡葬管理、社会组织登记、低保五保和低收入家庭认定、村（居）选举等方面，要严格执行法律法规标准，细化办事流程，规范操作程序。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  <w:lang w:val="en-US" w:eastAsia="zh-CN"/>
        </w:rPr>
        <w:t>三是</w:t>
      </w:r>
      <w:r>
        <w:rPr>
          <w:rFonts w:hint="eastAsia" w:ascii="仿宋_GB2312" w:hAnsi="微软雅黑" w:eastAsia="仿宋_GB2312" w:cs="宋体"/>
          <w:sz w:val="32"/>
          <w:szCs w:val="32"/>
          <w:shd w:val="clear" w:color="auto" w:fill="auto"/>
        </w:rPr>
        <w:t>认真落实行政复议体制改革的相关规定，深入推进</w:t>
      </w:r>
      <w:r>
        <w:rPr>
          <w:rFonts w:hint="eastAsia" w:ascii="仿宋_GB2312" w:hAnsi="微软雅黑" w:eastAsia="仿宋_GB2312" w:cs="宋体"/>
          <w:sz w:val="32"/>
          <w:szCs w:val="32"/>
          <w:shd w:val="clear" w:color="auto" w:fill="auto"/>
          <w:lang w:val="en-US" w:eastAsia="zh-CN"/>
        </w:rPr>
        <w:t>民政</w:t>
      </w:r>
      <w:r>
        <w:rPr>
          <w:rFonts w:hint="eastAsia" w:ascii="仿宋_GB2312" w:hAnsi="微软雅黑" w:eastAsia="仿宋_GB2312" w:cs="宋体"/>
          <w:sz w:val="32"/>
          <w:szCs w:val="32"/>
          <w:shd w:val="clear" w:color="auto" w:fill="auto"/>
        </w:rPr>
        <w:t>行政复议体制改革，全面实行集中办理行政复议案件。</w:t>
      </w:r>
      <w:r>
        <w:rPr>
          <w:rFonts w:hint="eastAsia" w:ascii="仿宋_GB2312" w:hAnsi="微软雅黑" w:eastAsia="仿宋_GB2312" w:cs="宋体"/>
          <w:b/>
          <w:bCs/>
          <w:sz w:val="32"/>
          <w:szCs w:val="32"/>
          <w:shd w:val="clear" w:color="auto" w:fill="auto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进一步增强行政执法人员法治意识，提高依法行政水平。健全行政执法人员和领导干部学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法制度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，增强依法行政、依法办事意识，能够熟练运用法律手段解决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涉及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民政业务方面的各种矛盾和问题，不断促进民政各项工作再上新台阶。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default" w:asci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/>
          <w:shd w:val="clear" w:color="auto" w:fill="auto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6077" w:leftChars="608" w:hanging="4800" w:hangingChars="15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         乌苏市民政局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/>
        <w:jc w:val="left"/>
        <w:textAlignment w:val="auto"/>
        <w:outlineLvl w:val="9"/>
        <w:rPr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日         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asciiTheme="minorEastAsia" w:hAnsiTheme="minorEastAsia" w:eastAsiaTheme="minorEastAsia" w:cstheme="minorEastAsia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NmE5ZmEyNmY1ZWIzOTkyNjI5YWViZGQ1MjJlYmYifQ=="/>
  </w:docVars>
  <w:rsids>
    <w:rsidRoot w:val="219240E0"/>
    <w:rsid w:val="07961D7F"/>
    <w:rsid w:val="08572482"/>
    <w:rsid w:val="219240E0"/>
    <w:rsid w:val="238735C1"/>
    <w:rsid w:val="454D3B2F"/>
    <w:rsid w:val="468837D0"/>
    <w:rsid w:val="468E676C"/>
    <w:rsid w:val="4CB91BDD"/>
    <w:rsid w:val="4D0830F8"/>
    <w:rsid w:val="4FBB5799"/>
    <w:rsid w:val="52620A3D"/>
    <w:rsid w:val="53633979"/>
    <w:rsid w:val="53C438F2"/>
    <w:rsid w:val="56FF2E93"/>
    <w:rsid w:val="5DFE6BE5"/>
    <w:rsid w:val="60975F51"/>
    <w:rsid w:val="64210556"/>
    <w:rsid w:val="64246A4D"/>
    <w:rsid w:val="69935128"/>
    <w:rsid w:val="6D46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rFonts w:hint="default" w:ascii="Calibri" w:hAnsi="Calibri"/>
      <w:b/>
      <w:sz w:val="32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autoRedefine/>
    <w:qFormat/>
    <w:uiPriority w:val="0"/>
    <w:pPr>
      <w:widowControl/>
      <w:spacing w:after="160" w:line="240" w:lineRule="exact"/>
      <w:jc w:val="left"/>
    </w:pPr>
  </w:style>
  <w:style w:type="paragraph" w:styleId="4">
    <w:name w:val="Body Text"/>
    <w:basedOn w:val="1"/>
    <w:next w:val="5"/>
    <w:autoRedefine/>
    <w:qFormat/>
    <w:uiPriority w:val="0"/>
  </w:style>
  <w:style w:type="paragraph" w:customStyle="1" w:styleId="5">
    <w:name w:val="Body Text 21"/>
    <w:basedOn w:val="1"/>
    <w:autoRedefine/>
    <w:qFormat/>
    <w:uiPriority w:val="0"/>
    <w:pPr>
      <w:spacing w:after="120" w:line="480" w:lineRule="auto"/>
    </w:pPr>
    <w:rPr>
      <w:rFonts w:eastAsia="仿宋_GB2312"/>
      <w:sz w:val="32"/>
      <w:szCs w:val="32"/>
    </w:rPr>
  </w:style>
  <w:style w:type="paragraph" w:styleId="6">
    <w:name w:val="footer"/>
    <w:basedOn w:val="1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eastAsia="宋体" w:asciiTheme="minorHAnsi" w:hAnsiTheme="minorHAnsi" w:cstheme="minorBidi"/>
      <w:kern w:val="2"/>
      <w:sz w:val="18"/>
      <w:szCs w:val="22"/>
      <w:lang w:val="en-US" w:eastAsia="zh-CN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4"/>
    <w:next w:val="1"/>
    <w:autoRedefine/>
    <w:qFormat/>
    <w:uiPriority w:val="0"/>
    <w:pPr>
      <w:spacing w:after="120"/>
      <w:ind w:firstLine="420" w:firstLineChars="10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2024-03-06T04:53:00Z</dcterms:created>
  <dc:creator>Administrator</dc:creator>
  <cp:lastModifiedBy>喜文</cp:lastModifiedBy>
  <cp:lastPrinted>2024-03-13T04:02:00Z</cp:lastPrinted>
  <dcterms:modified xsi:type="dcterms:W3CDTF">2024-03-27T08:02:39Z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425FBD75BFEB472A9D4094788DF5A735_13</vt:lpwstr>
  </property>
  <property fmtid="{D5CDD505-2E9C-101B-9397-08002B2CF9AE}" pid="4" name="hmcheck_result_9b22a0bf15ad4bb2b4559b53b29a5738_errorword">
    <vt:lpwstr>补</vt:lpwstr>
  </property>
  <property fmtid="{D5CDD505-2E9C-101B-9397-08002B2CF9AE}" pid="5" name="hmcheck_result_9b22a0bf15ad4bb2b4559b53b29a5738_correctwords">
    <vt:lpwstr>[]</vt:lpwstr>
  </property>
  <property fmtid="{D5CDD505-2E9C-101B-9397-08002B2CF9AE}" pid="6" name="hmcheck_result_9b22a0bf15ad4bb2b4559b53b29a5738_level">
    <vt:i4>2</vt:i4>
  </property>
  <property fmtid="{D5CDD505-2E9C-101B-9397-08002B2CF9AE}" pid="7" name="hmcheck_result_9b22a0bf15ad4bb2b4559b53b29a5738_type">
    <vt:i4>0</vt:i4>
  </property>
  <property fmtid="{D5CDD505-2E9C-101B-9397-08002B2CF9AE}" pid="8" name="hmcheck_result_9b22a0bf15ad4bb2b4559b53b29a5738_modifiedtype">
    <vt:i4>1</vt:i4>
  </property>
  <property fmtid="{D5CDD505-2E9C-101B-9397-08002B2CF9AE}" pid="9" name="hmcheck_result_678518d7add643e78d8a3b867ba1c535_errorword">
    <vt:lpwstr>截止目前</vt:lpwstr>
  </property>
  <property fmtid="{D5CDD505-2E9C-101B-9397-08002B2CF9AE}" pid="10" name="hmcheck_result_678518d7add643e78d8a3b867ba1c535_correctwords">
    <vt:lpwstr>["截至目前"]</vt:lpwstr>
  </property>
  <property fmtid="{D5CDD505-2E9C-101B-9397-08002B2CF9AE}" pid="11" name="hmcheck_result_678518d7add643e78d8a3b867ba1c535_level">
    <vt:i4>1</vt:i4>
  </property>
  <property fmtid="{D5CDD505-2E9C-101B-9397-08002B2CF9AE}" pid="12" name="hmcheck_result_678518d7add643e78d8a3b867ba1c535_type">
    <vt:i4>0</vt:i4>
  </property>
  <property fmtid="{D5CDD505-2E9C-101B-9397-08002B2CF9AE}" pid="13" name="hmcheck_result_678518d7add643e78d8a3b867ba1c535_modifiedtype">
    <vt:i4>2</vt:i4>
  </property>
  <property fmtid="{D5CDD505-2E9C-101B-9397-08002B2CF9AE}" pid="14" name="hmcheck_result_9959c79980264c68b18cac30c50caf2d_errorword">
    <vt:lpwstr>必审</vt:lpwstr>
  </property>
  <property fmtid="{D5CDD505-2E9C-101B-9397-08002B2CF9AE}" pid="15" name="hmcheck_result_9959c79980264c68b18cac30c50caf2d_correctwords">
    <vt:lpwstr>["收审","必定"]</vt:lpwstr>
  </property>
  <property fmtid="{D5CDD505-2E9C-101B-9397-08002B2CF9AE}" pid="16" name="hmcheck_result_9959c79980264c68b18cac30c50caf2d_level">
    <vt:i4>2</vt:i4>
  </property>
  <property fmtid="{D5CDD505-2E9C-101B-9397-08002B2CF9AE}" pid="17" name="hmcheck_result_9959c79980264c68b18cac30c50caf2d_type">
    <vt:i4>0</vt:i4>
  </property>
  <property fmtid="{D5CDD505-2E9C-101B-9397-08002B2CF9AE}" pid="18" name="hmcheck_result_9959c79980264c68b18cac30c50caf2d_modifiedtype">
    <vt:i4>1</vt:i4>
  </property>
  <property fmtid="{D5CDD505-2E9C-101B-9397-08002B2CF9AE}" pid="19" name="hmcheck_result_f1fd3421f466426bbcdc83e1acae8a28_errorword">
    <vt:lpwstr>市委市政府</vt:lpwstr>
  </property>
  <property fmtid="{D5CDD505-2E9C-101B-9397-08002B2CF9AE}" pid="20" name="hmcheck_result_f1fd3421f466426bbcdc83e1acae8a28_correctwords">
    <vt:lpwstr>["市委、市政府"]</vt:lpwstr>
  </property>
  <property fmtid="{D5CDD505-2E9C-101B-9397-08002B2CF9AE}" pid="21" name="hmcheck_result_f1fd3421f466426bbcdc83e1acae8a28_level">
    <vt:i4>1</vt:i4>
  </property>
  <property fmtid="{D5CDD505-2E9C-101B-9397-08002B2CF9AE}" pid="22" name="hmcheck_result_f1fd3421f466426bbcdc83e1acae8a28_type">
    <vt:i4>7</vt:i4>
  </property>
  <property fmtid="{D5CDD505-2E9C-101B-9397-08002B2CF9AE}" pid="23" name="hmcheck_result_f1fd3421f466426bbcdc83e1acae8a28_modifiedtype">
    <vt:i4>2</vt:i4>
  </property>
  <property fmtid="{D5CDD505-2E9C-101B-9397-08002B2CF9AE}" pid="24" name="hmcheck_result_ab949616b1244777a193d9a90827a040_errorword">
    <vt:lpwstr>涉跑</vt:lpwstr>
  </property>
  <property fmtid="{D5CDD505-2E9C-101B-9397-08002B2CF9AE}" pid="25" name="hmcheck_result_ab949616b1244777a193d9a90827a040_correctwords">
    <vt:lpwstr>["小跑","涉足"]</vt:lpwstr>
  </property>
  <property fmtid="{D5CDD505-2E9C-101B-9397-08002B2CF9AE}" pid="26" name="hmcheck_result_ab949616b1244777a193d9a90827a040_level">
    <vt:i4>2</vt:i4>
  </property>
  <property fmtid="{D5CDD505-2E9C-101B-9397-08002B2CF9AE}" pid="27" name="hmcheck_result_ab949616b1244777a193d9a90827a040_type">
    <vt:i4>0</vt:i4>
  </property>
  <property fmtid="{D5CDD505-2E9C-101B-9397-08002B2CF9AE}" pid="28" name="hmcheck_result_ab949616b1244777a193d9a90827a040_modifiedtype">
    <vt:i4>1</vt:i4>
  </property>
  <property fmtid="{D5CDD505-2E9C-101B-9397-08002B2CF9AE}" pid="29" name="hmcheck_result_4e8bf6f23ac44255a65970fe19d84b73_errorword">
    <vt:lpwstr>“双随机一公开”</vt:lpwstr>
  </property>
  <property fmtid="{D5CDD505-2E9C-101B-9397-08002B2CF9AE}" pid="30" name="hmcheck_result_4e8bf6f23ac44255a65970fe19d84b73_correctwords">
    <vt:lpwstr>["“双随机、一公开”"]</vt:lpwstr>
  </property>
  <property fmtid="{D5CDD505-2E9C-101B-9397-08002B2CF9AE}" pid="31" name="hmcheck_result_4e8bf6f23ac44255a65970fe19d84b73_level">
    <vt:i4>1</vt:i4>
  </property>
  <property fmtid="{D5CDD505-2E9C-101B-9397-08002B2CF9AE}" pid="32" name="hmcheck_result_4e8bf6f23ac44255a65970fe19d84b73_type">
    <vt:i4>0</vt:i4>
  </property>
  <property fmtid="{D5CDD505-2E9C-101B-9397-08002B2CF9AE}" pid="33" name="hmcheck_result_4e8bf6f23ac44255a65970fe19d84b73_modifiedtype">
    <vt:i4>2</vt:i4>
  </property>
  <property fmtid="{D5CDD505-2E9C-101B-9397-08002B2CF9AE}" pid="34" name="hmcheck_markmode">
    <vt:i4>0</vt:i4>
  </property>
  <property fmtid="{D5CDD505-2E9C-101B-9397-08002B2CF9AE}" pid="35" name="hmcheck_result_678518d7add643e78d8a3b867ba1c535_modifiedword">
    <vt:lpwstr>截至目前</vt:lpwstr>
  </property>
  <property fmtid="{D5CDD505-2E9C-101B-9397-08002B2CF9AE}" pid="36" name="hmcheck_result_f1fd3421f466426bbcdc83e1acae8a28_modifiedword">
    <vt:lpwstr>市委、市政府</vt:lpwstr>
  </property>
  <property fmtid="{D5CDD505-2E9C-101B-9397-08002B2CF9AE}" pid="37" name="hmcheck_result_4e8bf6f23ac44255a65970fe19d84b73_modifiedword">
    <vt:lpwstr>“双随机、一公开”</vt:lpwstr>
  </property>
</Properties>
</file>