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shd w:val="clear" w:color="auto" w:fill="auto"/>
          <w:lang w:val="en-US" w:eastAsia="zh-CN"/>
        </w:rPr>
      </w:pPr>
      <w:r>
        <w:rPr>
          <w:rFonts w:hint="eastAsia" w:ascii="方正小标宋简体" w:hAnsi="方正小标宋简体" w:eastAsia="方正小标宋简体" w:cs="方正小标宋简体"/>
          <w:sz w:val="44"/>
          <w:szCs w:val="44"/>
          <w:shd w:val="clear" w:color="auto" w:fill="auto"/>
          <w:lang w:val="en-US" w:eastAsia="zh-CN"/>
        </w:rPr>
        <w:t>乌苏市塔南商贸物流服务中心关于</w:t>
      </w:r>
      <w:r>
        <w:rPr>
          <w:rFonts w:hint="eastAsia" w:ascii="方正小标宋简体" w:hAnsi="方正小标宋简体" w:eastAsia="方正小标宋简体" w:cs="方正小标宋简体"/>
          <w:sz w:val="44"/>
          <w:szCs w:val="44"/>
          <w:shd w:val="clear" w:color="auto" w:fill="auto"/>
        </w:rPr>
        <w:t>2023年度法治政府建设工作</w:t>
      </w:r>
      <w:r>
        <w:rPr>
          <w:rFonts w:hint="eastAsia" w:ascii="方正小标宋简体" w:hAnsi="方正小标宋简体" w:eastAsia="方正小标宋简体" w:cs="方正小标宋简体"/>
          <w:sz w:val="44"/>
          <w:szCs w:val="44"/>
          <w:shd w:val="clear" w:color="auto" w:fill="auto"/>
          <w:lang w:eastAsia="zh-CN"/>
        </w:rPr>
        <w:t>报告</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方正小标宋简体" w:hAnsi="方正小标宋简体" w:eastAsia="方正小标宋简体" w:cs="方正小标宋简体"/>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jc w:val="both"/>
        <w:textAlignment w:val="auto"/>
        <w:rPr>
          <w:rFonts w:hint="eastAsia" w:ascii="仿宋_GB2312" w:hAnsi="仿宋_GB2312" w:eastAsia="仿宋_GB2312" w:cs="仿宋_GB2312"/>
          <w:sz w:val="32"/>
          <w:szCs w:val="32"/>
          <w:shd w:val="clear" w:color="auto" w:fill="auto"/>
        </w:rPr>
      </w:pPr>
      <w:r>
        <w:rPr>
          <w:rFonts w:hint="eastAsia"/>
          <w:shd w:val="clear" w:color="auto" w:fill="auto"/>
        </w:rPr>
        <w:t xml:space="preserve"> </w:t>
      </w:r>
      <w:r>
        <w:rPr>
          <w:rFonts w:hint="eastAsia" w:ascii="仿宋_GB2312" w:hAnsi="仿宋_GB2312" w:eastAsia="仿宋_GB2312" w:cs="仿宋_GB2312"/>
          <w:sz w:val="32"/>
          <w:szCs w:val="32"/>
          <w:shd w:val="clear" w:color="auto" w:fill="auto"/>
        </w:rPr>
        <w:t>20</w:t>
      </w:r>
      <w:r>
        <w:rPr>
          <w:rFonts w:hint="eastAsia" w:ascii="仿宋_GB2312" w:hAnsi="仿宋_GB2312" w:eastAsia="仿宋_GB2312" w:cs="仿宋_GB2312"/>
          <w:sz w:val="32"/>
          <w:szCs w:val="32"/>
          <w:shd w:val="clear" w:color="auto" w:fill="auto"/>
          <w:lang w:val="en-US" w:eastAsia="zh-CN"/>
        </w:rPr>
        <w:t>23</w:t>
      </w:r>
      <w:r>
        <w:rPr>
          <w:rFonts w:hint="eastAsia" w:ascii="仿宋_GB2312" w:hAnsi="仿宋_GB2312" w:eastAsia="仿宋_GB2312" w:cs="仿宋_GB2312"/>
          <w:sz w:val="32"/>
          <w:szCs w:val="32"/>
          <w:shd w:val="clear" w:color="auto" w:fill="auto"/>
        </w:rPr>
        <w:t>年</w:t>
      </w:r>
      <w:r>
        <w:rPr>
          <w:rFonts w:hint="eastAsia" w:ascii="仿宋_GB2312" w:hAnsi="仿宋_GB2312" w:eastAsia="仿宋_GB2312" w:cs="仿宋_GB2312"/>
          <w:sz w:val="32"/>
          <w:szCs w:val="32"/>
          <w:shd w:val="clear" w:color="auto" w:fill="auto"/>
          <w:lang w:eastAsia="zh-CN"/>
        </w:rPr>
        <w:t>以来</w:t>
      </w:r>
      <w:r>
        <w:rPr>
          <w:rFonts w:hint="eastAsia" w:ascii="仿宋_GB2312" w:hAnsi="仿宋_GB2312" w:eastAsia="仿宋_GB2312" w:cs="仿宋_GB2312"/>
          <w:sz w:val="32"/>
          <w:szCs w:val="32"/>
          <w:shd w:val="clear" w:color="auto" w:fill="auto"/>
        </w:rPr>
        <w:t>，在</w:t>
      </w:r>
      <w:r>
        <w:rPr>
          <w:rFonts w:hint="eastAsia" w:ascii="仿宋_GB2312" w:hAnsi="仿宋_GB2312" w:eastAsia="仿宋_GB2312" w:cs="仿宋_GB2312"/>
          <w:sz w:val="32"/>
          <w:szCs w:val="32"/>
          <w:shd w:val="clear" w:color="auto" w:fill="auto"/>
          <w:lang w:val="en-US" w:eastAsia="zh-CN"/>
        </w:rPr>
        <w:t>市委、市政府和全面依法治市委员会</w:t>
      </w:r>
      <w:r>
        <w:rPr>
          <w:rFonts w:hint="eastAsia" w:ascii="仿宋_GB2312" w:hAnsi="仿宋_GB2312" w:eastAsia="仿宋_GB2312" w:cs="仿宋_GB2312"/>
          <w:sz w:val="32"/>
          <w:szCs w:val="32"/>
          <w:shd w:val="clear" w:color="auto" w:fill="auto"/>
        </w:rPr>
        <w:t>的正确领导下，</w:t>
      </w:r>
      <w:r>
        <w:rPr>
          <w:rFonts w:hint="eastAsia" w:ascii="仿宋_GB2312" w:hAnsi="仿宋_GB2312" w:eastAsia="仿宋_GB2312" w:cs="仿宋_GB2312"/>
          <w:sz w:val="32"/>
          <w:szCs w:val="32"/>
          <w:shd w:val="clear" w:color="auto" w:fill="auto"/>
          <w:lang w:val="en-US" w:eastAsia="zh-CN"/>
        </w:rPr>
        <w:t>塔南商贸物流服务中心</w:t>
      </w:r>
      <w:r>
        <w:rPr>
          <w:rFonts w:hint="eastAsia" w:ascii="仿宋_GB2312" w:hAnsi="仿宋_GB2312" w:eastAsia="仿宋_GB2312" w:cs="仿宋_GB2312"/>
          <w:sz w:val="32"/>
          <w:szCs w:val="32"/>
          <w:shd w:val="clear" w:color="auto" w:fill="auto"/>
        </w:rPr>
        <w:t>深入贯彻党的</w:t>
      </w:r>
      <w:r>
        <w:rPr>
          <w:rFonts w:hint="eastAsia" w:ascii="仿宋_GB2312" w:hAnsi="仿宋_GB2312" w:eastAsia="仿宋_GB2312" w:cs="仿宋_GB2312"/>
          <w:sz w:val="32"/>
          <w:szCs w:val="32"/>
          <w:shd w:val="clear" w:color="auto" w:fill="auto"/>
          <w:lang w:val="en-US" w:eastAsia="zh-CN"/>
        </w:rPr>
        <w:t>二十大</w:t>
      </w:r>
      <w:r>
        <w:rPr>
          <w:rFonts w:hint="eastAsia" w:ascii="仿宋_GB2312" w:hAnsi="仿宋_GB2312" w:eastAsia="仿宋_GB2312" w:cs="仿宋_GB2312"/>
          <w:sz w:val="32"/>
          <w:szCs w:val="32"/>
          <w:shd w:val="clear" w:color="auto" w:fill="auto"/>
          <w:lang w:eastAsia="zh-CN"/>
        </w:rPr>
        <w:t>精神</w:t>
      </w:r>
      <w:r>
        <w:rPr>
          <w:rFonts w:hint="eastAsia" w:ascii="仿宋_GB2312" w:hAnsi="仿宋_GB2312" w:eastAsia="仿宋_GB2312" w:cs="仿宋_GB2312"/>
          <w:sz w:val="32"/>
          <w:szCs w:val="32"/>
          <w:shd w:val="clear" w:color="auto" w:fill="auto"/>
        </w:rPr>
        <w:t>，认真学习贯彻习近平新时代中国特色社会主义思想和习近平法治思想，大力加强宪法学习宣传，科学谋划、统筹推进法治政府建设各项工作。</w:t>
      </w:r>
      <w:r>
        <w:rPr>
          <w:rFonts w:hint="eastAsia" w:ascii="仿宋_GB2312" w:hAnsi="仿宋_GB2312" w:eastAsia="仿宋_GB2312" w:cs="仿宋_GB2312"/>
          <w:sz w:val="32"/>
          <w:szCs w:val="32"/>
          <w:shd w:val="clear" w:color="auto" w:fill="auto"/>
          <w:lang w:val="en-US" w:eastAsia="zh-CN"/>
        </w:rPr>
        <w:t>根据乌苏市法治政府建设工作的通知要求，结合</w:t>
      </w:r>
      <w:r>
        <w:rPr>
          <w:rFonts w:hint="eastAsia" w:ascii="仿宋_GB2312" w:hAnsi="仿宋_GB2312" w:eastAsia="仿宋_GB2312" w:cs="仿宋_GB2312"/>
          <w:sz w:val="32"/>
          <w:szCs w:val="32"/>
          <w:shd w:val="clear" w:color="auto" w:fill="auto"/>
        </w:rPr>
        <w:t>工作</w:t>
      </w:r>
      <w:r>
        <w:rPr>
          <w:rFonts w:hint="eastAsia" w:ascii="仿宋_GB2312" w:hAnsi="仿宋_GB2312" w:eastAsia="仿宋_GB2312" w:cs="仿宋_GB2312"/>
          <w:sz w:val="32"/>
          <w:szCs w:val="32"/>
          <w:shd w:val="clear" w:color="auto" w:fill="auto"/>
          <w:lang w:val="en-US" w:eastAsia="zh-CN"/>
        </w:rPr>
        <w:t>实际</w:t>
      </w:r>
      <w:r>
        <w:rPr>
          <w:rFonts w:hint="eastAsia" w:ascii="仿宋_GB2312" w:hAnsi="仿宋_GB2312" w:eastAsia="仿宋_GB2312" w:cs="仿宋_GB2312"/>
          <w:sz w:val="32"/>
          <w:szCs w:val="32"/>
          <w:shd w:val="clear" w:color="auto" w:fill="auto"/>
        </w:rPr>
        <w:t>，现将</w:t>
      </w:r>
      <w:r>
        <w:rPr>
          <w:rFonts w:hint="eastAsia" w:ascii="仿宋_GB2312" w:hAnsi="仿宋_GB2312" w:eastAsia="仿宋_GB2312" w:cs="仿宋_GB2312"/>
          <w:sz w:val="32"/>
          <w:szCs w:val="32"/>
          <w:shd w:val="clear" w:color="auto" w:fill="auto"/>
          <w:lang w:val="en-US" w:eastAsia="zh-CN"/>
        </w:rPr>
        <w:t>2023年法治政府建设工作开展情况报告如下</w:t>
      </w:r>
      <w:r>
        <w:rPr>
          <w:rFonts w:hint="eastAsia" w:ascii="仿宋_GB2312" w:hAnsi="仿宋_GB2312" w:eastAsia="仿宋_GB2312" w:cs="仿宋_GB2312"/>
          <w:sz w:val="32"/>
          <w:szCs w:val="32"/>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一、</w:t>
      </w:r>
      <w:r>
        <w:rPr>
          <w:rFonts w:hint="default" w:ascii="Times New Roman" w:hAnsi="Times New Roman" w:eastAsia="楷体_GB2312" w:cs="Times New Roman"/>
          <w:color w:val="auto"/>
          <w:sz w:val="32"/>
          <w:szCs w:val="32"/>
          <w:shd w:val="clear" w:color="auto" w:fill="auto"/>
          <w:lang w:val="en-US" w:eastAsia="zh-CN"/>
        </w:rPr>
        <w:t>2023</w:t>
      </w:r>
      <w:r>
        <w:rPr>
          <w:rFonts w:hint="eastAsia" w:ascii="黑体" w:hAnsi="黑体" w:eastAsia="黑体" w:cs="黑体"/>
          <w:color w:val="auto"/>
          <w:sz w:val="32"/>
          <w:szCs w:val="32"/>
          <w:shd w:val="clear" w:color="auto" w:fill="auto"/>
          <w:lang w:val="en-US" w:eastAsia="zh-CN"/>
        </w:rPr>
        <w:t>年法治政府建设情况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shd w:val="clear" w:color="auto" w:fill="auto"/>
        </w:rPr>
      </w:pPr>
      <w:r>
        <w:rPr>
          <w:rFonts w:hint="eastAsia" w:ascii="楷体_GB2312" w:hAnsi="楷体_GB2312" w:eastAsia="楷体_GB2312" w:cs="楷体_GB2312"/>
          <w:b/>
          <w:bCs/>
          <w:sz w:val="32"/>
          <w:szCs w:val="32"/>
          <w:shd w:val="clear" w:color="auto" w:fill="auto"/>
          <w:lang w:val="en-US" w:eastAsia="zh-CN"/>
        </w:rPr>
        <w:t>（一）</w:t>
      </w:r>
      <w:r>
        <w:rPr>
          <w:rFonts w:hint="eastAsia" w:ascii="楷体_GB2312" w:hAnsi="楷体_GB2312" w:eastAsia="楷体_GB2312" w:cs="楷体_GB2312"/>
          <w:b/>
          <w:bCs/>
          <w:sz w:val="32"/>
          <w:szCs w:val="32"/>
          <w:shd w:val="clear" w:color="auto" w:fill="auto"/>
        </w:rPr>
        <w:t>认真学习贯彻习近平法治</w:t>
      </w:r>
      <w:r>
        <w:rPr>
          <w:rFonts w:hint="eastAsia" w:ascii="楷体_GB2312" w:hAnsi="楷体_GB2312" w:eastAsia="楷体_GB2312" w:cs="楷体_GB2312"/>
          <w:b/>
          <w:bCs/>
          <w:sz w:val="32"/>
          <w:szCs w:val="32"/>
          <w:shd w:val="clear" w:color="auto" w:fill="auto"/>
          <w:lang w:val="en-US" w:eastAsia="zh-CN"/>
        </w:rPr>
        <w:t>思想。</w:t>
      </w:r>
      <w:r>
        <w:rPr>
          <w:rFonts w:hint="eastAsia" w:ascii="仿宋_GB2312" w:hAnsi="仿宋_GB2312" w:eastAsia="仿宋_GB2312" w:cs="仿宋_GB2312"/>
          <w:sz w:val="32"/>
          <w:szCs w:val="32"/>
          <w:shd w:val="clear" w:color="auto" w:fill="auto"/>
          <w:lang w:val="en-US" w:eastAsia="zh-CN"/>
        </w:rPr>
        <w:t>一是深</w:t>
      </w:r>
      <w:r>
        <w:rPr>
          <w:rFonts w:hint="eastAsia" w:ascii="仿宋_GB2312" w:hAnsi="仿宋_GB2312" w:eastAsia="仿宋_GB2312" w:cs="仿宋_GB2312"/>
          <w:sz w:val="32"/>
          <w:szCs w:val="32"/>
          <w:shd w:val="clear" w:color="auto" w:fill="auto"/>
        </w:rPr>
        <w:t>入学习领会习近平法治思想，</w:t>
      </w:r>
      <w:r>
        <w:rPr>
          <w:rFonts w:hint="eastAsia" w:ascii="仿宋_GB2312" w:hAnsi="仿宋_GB2312" w:eastAsia="仿宋_GB2312" w:cs="仿宋_GB2312"/>
          <w:sz w:val="32"/>
          <w:szCs w:val="32"/>
          <w:shd w:val="clear" w:color="auto" w:fill="auto"/>
          <w:lang w:val="en-US" w:eastAsia="zh-CN"/>
        </w:rPr>
        <w:t>铸</w:t>
      </w:r>
      <w:r>
        <w:rPr>
          <w:rFonts w:hint="eastAsia" w:ascii="仿宋_GB2312" w:hAnsi="仿宋_GB2312" w:eastAsia="仿宋_GB2312" w:cs="仿宋_GB2312"/>
          <w:sz w:val="32"/>
          <w:szCs w:val="32"/>
          <w:shd w:val="clear" w:color="auto" w:fill="auto"/>
        </w:rPr>
        <w:t>牢法治建设思想根基。强化理论教育</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坚持把深入学习习近平法治思想作为重大政治任务，坚持把习近平法治思想作为</w:t>
      </w:r>
      <w:r>
        <w:rPr>
          <w:rFonts w:hint="eastAsia" w:ascii="仿宋_GB2312" w:hAnsi="仿宋_GB2312" w:eastAsia="仿宋_GB2312" w:cs="仿宋_GB2312"/>
          <w:sz w:val="32"/>
          <w:szCs w:val="32"/>
          <w:shd w:val="clear" w:color="auto" w:fill="auto"/>
          <w:lang w:val="en-US" w:eastAsia="zh-CN"/>
        </w:rPr>
        <w:t>党员</w:t>
      </w:r>
      <w:r>
        <w:rPr>
          <w:rFonts w:hint="eastAsia" w:ascii="仿宋_GB2312" w:hAnsi="仿宋_GB2312" w:eastAsia="仿宋_GB2312" w:cs="仿宋_GB2312"/>
          <w:sz w:val="32"/>
          <w:szCs w:val="32"/>
          <w:shd w:val="clear" w:color="auto" w:fill="auto"/>
        </w:rPr>
        <w:t>干部集中学习“必修课”和重要内容，明确将习近平法治思想列入</w:t>
      </w:r>
      <w:r>
        <w:rPr>
          <w:rFonts w:hint="eastAsia" w:ascii="仿宋_GB2312" w:hAnsi="仿宋_GB2312" w:eastAsia="仿宋_GB2312" w:cs="仿宋_GB2312"/>
          <w:sz w:val="32"/>
          <w:szCs w:val="32"/>
          <w:shd w:val="clear" w:color="auto" w:fill="auto"/>
          <w:lang w:eastAsia="zh-CN"/>
        </w:rPr>
        <w:t>党组</w:t>
      </w:r>
      <w:r>
        <w:rPr>
          <w:rFonts w:hint="eastAsia" w:ascii="仿宋_GB2312" w:hAnsi="仿宋_GB2312" w:eastAsia="仿宋_GB2312" w:cs="仿宋_GB2312"/>
          <w:sz w:val="32"/>
          <w:szCs w:val="32"/>
          <w:shd w:val="clear" w:color="auto" w:fill="auto"/>
        </w:rPr>
        <w:t>理论学习中心组2023年度学习计划，切实落实</w:t>
      </w:r>
      <w:r>
        <w:rPr>
          <w:rFonts w:hint="eastAsia" w:ascii="仿宋_GB2312" w:hAnsi="仿宋_GB2312" w:eastAsia="仿宋_GB2312" w:cs="仿宋_GB2312"/>
          <w:sz w:val="32"/>
          <w:szCs w:val="32"/>
          <w:shd w:val="clear" w:color="auto" w:fill="auto"/>
          <w:lang w:eastAsia="zh-CN"/>
        </w:rPr>
        <w:t>党组</w:t>
      </w:r>
      <w:r>
        <w:rPr>
          <w:rFonts w:hint="eastAsia" w:ascii="仿宋_GB2312" w:hAnsi="仿宋_GB2312" w:eastAsia="仿宋_GB2312" w:cs="仿宋_GB2312"/>
          <w:sz w:val="32"/>
          <w:szCs w:val="32"/>
          <w:shd w:val="clear" w:color="auto" w:fill="auto"/>
        </w:rPr>
        <w:t>理论学习中心组学习习近平法治思想常态化。增强法治意识</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不断丰富学习形式，组织全体干部学习《习近平法治思想学习纲要》《习近平法治思想专家谈——坚持中国特色社会主义法治道路》等，参加</w:t>
      </w:r>
      <w:r>
        <w:rPr>
          <w:rFonts w:hint="eastAsia" w:ascii="仿宋_GB2312" w:hAnsi="仿宋_GB2312" w:eastAsia="仿宋_GB2312" w:cs="仿宋_GB2312"/>
          <w:sz w:val="32"/>
          <w:szCs w:val="32"/>
          <w:shd w:val="clear" w:color="auto" w:fill="auto"/>
          <w:lang w:val="en-US" w:eastAsia="zh-CN"/>
        </w:rPr>
        <w:t>市</w:t>
      </w:r>
      <w:r>
        <w:rPr>
          <w:rFonts w:hint="eastAsia" w:ascii="仿宋_GB2312" w:hAnsi="仿宋_GB2312" w:eastAsia="仿宋_GB2312" w:cs="仿宋_GB2312"/>
          <w:sz w:val="32"/>
          <w:szCs w:val="32"/>
          <w:shd w:val="clear" w:color="auto" w:fill="auto"/>
        </w:rPr>
        <w:t>依法治</w:t>
      </w:r>
      <w:r>
        <w:rPr>
          <w:rFonts w:hint="eastAsia" w:ascii="仿宋_GB2312" w:hAnsi="仿宋_GB2312" w:eastAsia="仿宋_GB2312" w:cs="仿宋_GB2312"/>
          <w:sz w:val="32"/>
          <w:szCs w:val="32"/>
          <w:shd w:val="clear" w:color="auto" w:fill="auto"/>
          <w:lang w:val="en-US" w:eastAsia="zh-CN"/>
        </w:rPr>
        <w:t>市</w:t>
      </w:r>
      <w:r>
        <w:rPr>
          <w:rFonts w:hint="eastAsia" w:ascii="仿宋_GB2312" w:hAnsi="仿宋_GB2312" w:eastAsia="仿宋_GB2312" w:cs="仿宋_GB2312"/>
          <w:sz w:val="32"/>
          <w:szCs w:val="32"/>
          <w:shd w:val="clear" w:color="auto" w:fill="auto"/>
        </w:rPr>
        <w:t>办举办的各类培训，开展理论知识测试等活动，营造浓厚法治建设氛围，增强全体干部法治建设观念意识。抓好法治宣讲</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突出习近平法治思想对</w:t>
      </w:r>
      <w:r>
        <w:rPr>
          <w:rFonts w:hint="eastAsia" w:ascii="仿宋_GB2312" w:hAnsi="仿宋_GB2312" w:eastAsia="仿宋_GB2312" w:cs="仿宋_GB2312"/>
          <w:sz w:val="32"/>
          <w:szCs w:val="32"/>
          <w:shd w:val="clear" w:color="auto" w:fill="auto"/>
          <w:lang w:val="en-US" w:eastAsia="zh-CN"/>
        </w:rPr>
        <w:t>物流园区</w:t>
      </w:r>
      <w:r>
        <w:rPr>
          <w:rFonts w:hint="eastAsia" w:ascii="仿宋_GB2312" w:hAnsi="仿宋_GB2312" w:eastAsia="仿宋_GB2312" w:cs="仿宋_GB2312"/>
          <w:sz w:val="32"/>
          <w:szCs w:val="32"/>
          <w:shd w:val="clear" w:color="auto" w:fill="auto"/>
        </w:rPr>
        <w:t>工作的引领，专题学习</w:t>
      </w:r>
      <w:r>
        <w:rPr>
          <w:rFonts w:hint="eastAsia" w:ascii="仿宋_GB2312" w:hAnsi="仿宋_GB2312" w:eastAsia="仿宋_GB2312" w:cs="仿宋_GB2312"/>
          <w:sz w:val="32"/>
          <w:szCs w:val="32"/>
          <w:shd w:val="clear" w:color="auto" w:fill="auto"/>
          <w:lang w:eastAsia="zh-CN"/>
        </w:rPr>
        <w:t>党的二十</w:t>
      </w:r>
      <w:r>
        <w:rPr>
          <w:rFonts w:hint="eastAsia" w:ascii="仿宋_GB2312" w:hAnsi="仿宋_GB2312" w:eastAsia="仿宋_GB2312" w:cs="仿宋_GB2312"/>
          <w:sz w:val="32"/>
          <w:szCs w:val="32"/>
          <w:shd w:val="clear" w:color="auto" w:fill="auto"/>
        </w:rPr>
        <w:t>大关于“坚持全面依法治国，推进法治中国建设”重大决策部署，</w:t>
      </w:r>
      <w:r>
        <w:rPr>
          <w:rFonts w:hint="eastAsia" w:ascii="仿宋_GB2312" w:hAnsi="仿宋_GB2312" w:eastAsia="仿宋_GB2312" w:cs="仿宋_GB2312"/>
          <w:sz w:val="32"/>
          <w:szCs w:val="32"/>
          <w:shd w:val="clear" w:color="auto" w:fill="auto"/>
          <w:lang w:val="en-US" w:eastAsia="zh-CN"/>
        </w:rPr>
        <w:t>主要领导</w:t>
      </w:r>
      <w:r>
        <w:rPr>
          <w:rFonts w:hint="eastAsia" w:ascii="仿宋_GB2312" w:hAnsi="仿宋_GB2312" w:eastAsia="仿宋_GB2312" w:cs="仿宋_GB2312"/>
          <w:sz w:val="32"/>
          <w:szCs w:val="32"/>
          <w:shd w:val="clear" w:color="auto" w:fill="auto"/>
        </w:rPr>
        <w:t>围绕建设更加完善的中国特色社会主义法治体系，作了题为“</w:t>
      </w:r>
      <w:r>
        <w:rPr>
          <w:rFonts w:hint="eastAsia" w:ascii="仿宋_GB2312" w:hAnsi="仿宋_GB2312" w:eastAsia="仿宋_GB2312" w:cs="仿宋_GB2312"/>
          <w:sz w:val="32"/>
          <w:szCs w:val="32"/>
          <w:shd w:val="clear" w:color="auto" w:fill="auto"/>
          <w:lang w:eastAsia="zh-CN"/>
        </w:rPr>
        <w:t>学习习近平</w:t>
      </w:r>
      <w:r>
        <w:rPr>
          <w:rFonts w:hint="eastAsia" w:ascii="仿宋_GB2312" w:hAnsi="仿宋_GB2312" w:eastAsia="仿宋_GB2312" w:cs="仿宋_GB2312"/>
          <w:sz w:val="32"/>
          <w:szCs w:val="32"/>
          <w:shd w:val="clear" w:color="auto" w:fill="auto"/>
        </w:rPr>
        <w:t>法治思想、建设社会主义法治国家</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全面提升</w:t>
      </w:r>
      <w:r>
        <w:rPr>
          <w:rFonts w:hint="eastAsia" w:ascii="仿宋_GB2312" w:hAnsi="仿宋_GB2312" w:eastAsia="仿宋_GB2312" w:cs="仿宋_GB2312"/>
          <w:sz w:val="32"/>
          <w:szCs w:val="32"/>
          <w:shd w:val="clear" w:color="auto" w:fill="auto"/>
          <w:lang w:val="en-US" w:eastAsia="zh-CN"/>
        </w:rPr>
        <w:t>物流园区</w:t>
      </w:r>
      <w:r>
        <w:rPr>
          <w:rFonts w:hint="eastAsia" w:ascii="仿宋_GB2312" w:hAnsi="仿宋_GB2312" w:eastAsia="仿宋_GB2312" w:cs="仿宋_GB2312"/>
          <w:sz w:val="32"/>
          <w:szCs w:val="32"/>
          <w:shd w:val="clear" w:color="auto" w:fill="auto"/>
        </w:rPr>
        <w:t>法治化建设水平”</w:t>
      </w:r>
      <w:r>
        <w:rPr>
          <w:rFonts w:hint="eastAsia" w:ascii="仿宋_GB2312" w:hAnsi="仿宋_GB2312" w:eastAsia="仿宋_GB2312" w:cs="仿宋_GB2312"/>
          <w:sz w:val="32"/>
          <w:szCs w:val="32"/>
          <w:shd w:val="clear" w:color="auto" w:fill="auto"/>
          <w:lang w:val="en-US" w:eastAsia="zh-CN"/>
        </w:rPr>
        <w:t>等</w:t>
      </w:r>
      <w:r>
        <w:rPr>
          <w:rFonts w:hint="eastAsia" w:ascii="仿宋_GB2312" w:hAnsi="仿宋_GB2312" w:eastAsia="仿宋_GB2312" w:cs="仿宋_GB2312"/>
          <w:sz w:val="32"/>
          <w:szCs w:val="32"/>
          <w:shd w:val="clear" w:color="auto" w:fill="auto"/>
        </w:rPr>
        <w:t>法治</w:t>
      </w:r>
      <w:r>
        <w:rPr>
          <w:rFonts w:hint="eastAsia" w:ascii="仿宋_GB2312" w:hAnsi="仿宋_GB2312" w:eastAsia="仿宋_GB2312" w:cs="仿宋_GB2312"/>
          <w:sz w:val="32"/>
          <w:szCs w:val="32"/>
          <w:shd w:val="clear" w:color="auto" w:fill="auto"/>
          <w:lang w:val="en-US" w:eastAsia="zh-CN"/>
        </w:rPr>
        <w:t>专题</w:t>
      </w:r>
      <w:r>
        <w:rPr>
          <w:rFonts w:hint="eastAsia" w:ascii="仿宋_GB2312" w:hAnsi="仿宋_GB2312" w:eastAsia="仿宋_GB2312" w:cs="仿宋_GB2312"/>
          <w:sz w:val="32"/>
          <w:szCs w:val="32"/>
          <w:shd w:val="clear" w:color="auto" w:fill="auto"/>
        </w:rPr>
        <w:t>宣讲，进一步强化全体干部学法用法的自觉性，增强法律意识和法治观念</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二是</w:t>
      </w:r>
      <w:r>
        <w:rPr>
          <w:rFonts w:hint="eastAsia" w:ascii="仿宋_GB2312" w:hAnsi="仿宋_GB2312" w:eastAsia="仿宋_GB2312" w:cs="仿宋_GB2312"/>
          <w:sz w:val="32"/>
          <w:szCs w:val="32"/>
          <w:shd w:val="clear" w:color="auto" w:fill="auto"/>
        </w:rPr>
        <w:t>落实</w:t>
      </w:r>
      <w:r>
        <w:rPr>
          <w:rFonts w:hint="eastAsia" w:ascii="仿宋_GB2312" w:hAnsi="仿宋_GB2312" w:eastAsia="仿宋_GB2312" w:cs="仿宋_GB2312"/>
          <w:sz w:val="32"/>
          <w:szCs w:val="32"/>
          <w:shd w:val="clear" w:color="auto" w:fill="auto"/>
          <w:lang w:val="en-US" w:eastAsia="zh-CN"/>
        </w:rPr>
        <w:t>法治政府建设工作</w:t>
      </w:r>
      <w:r>
        <w:rPr>
          <w:rFonts w:hint="eastAsia" w:ascii="仿宋_GB2312" w:hAnsi="仿宋_GB2312" w:eastAsia="仿宋_GB2312" w:cs="仿宋_GB2312"/>
          <w:sz w:val="32"/>
          <w:szCs w:val="32"/>
          <w:shd w:val="clear" w:color="auto" w:fill="auto"/>
        </w:rPr>
        <w:t>责任。认真贯彻落实</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乌苏市贯彻落实〈自治区贯彻落实法治政府建设实施纲要（2021—2025年）实施方案〉的任务分工方案》</w:t>
      </w:r>
      <w:r>
        <w:rPr>
          <w:rFonts w:hint="eastAsia" w:ascii="仿宋_GB2312" w:hAnsi="仿宋_GB2312" w:eastAsia="仿宋_GB2312" w:cs="仿宋_GB2312"/>
          <w:sz w:val="32"/>
          <w:szCs w:val="32"/>
          <w:shd w:val="clear" w:color="auto" w:fill="auto"/>
        </w:rPr>
        <w:t>，制定</w:t>
      </w:r>
      <w:r>
        <w:rPr>
          <w:rFonts w:hint="eastAsia" w:ascii="仿宋_GB2312" w:hAnsi="仿宋_GB2312" w:eastAsia="仿宋_GB2312" w:cs="仿宋_GB2312"/>
          <w:sz w:val="32"/>
          <w:szCs w:val="32"/>
          <w:shd w:val="clear" w:color="auto" w:fill="auto"/>
          <w:lang w:val="en-US" w:eastAsia="zh-CN"/>
        </w:rPr>
        <w:t>2023年</w:t>
      </w:r>
      <w:r>
        <w:rPr>
          <w:rFonts w:hint="eastAsia" w:ascii="仿宋_GB2312" w:hAnsi="仿宋_GB2312" w:eastAsia="仿宋_GB2312" w:cs="仿宋_GB2312"/>
          <w:sz w:val="32"/>
          <w:szCs w:val="32"/>
          <w:shd w:val="clear" w:color="auto" w:fill="auto"/>
        </w:rPr>
        <w:t>法治</w:t>
      </w:r>
      <w:r>
        <w:rPr>
          <w:rFonts w:hint="eastAsia" w:ascii="仿宋_GB2312" w:hAnsi="仿宋_GB2312" w:eastAsia="仿宋_GB2312" w:cs="仿宋_GB2312"/>
          <w:sz w:val="32"/>
          <w:szCs w:val="32"/>
          <w:shd w:val="clear" w:color="auto" w:fill="auto"/>
          <w:lang w:val="en-US" w:eastAsia="zh-CN"/>
        </w:rPr>
        <w:t>政府</w:t>
      </w:r>
      <w:r>
        <w:rPr>
          <w:rFonts w:hint="eastAsia" w:ascii="仿宋_GB2312" w:hAnsi="仿宋_GB2312" w:eastAsia="仿宋_GB2312" w:cs="仿宋_GB2312"/>
          <w:sz w:val="32"/>
          <w:szCs w:val="32"/>
          <w:shd w:val="clear" w:color="auto" w:fill="auto"/>
        </w:rPr>
        <w:t>建设工作计划</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明确</w:t>
      </w:r>
      <w:r>
        <w:rPr>
          <w:rFonts w:hint="eastAsia" w:ascii="仿宋_GB2312" w:hAnsi="仿宋_GB2312" w:eastAsia="仿宋_GB2312" w:cs="仿宋_GB2312"/>
          <w:sz w:val="32"/>
          <w:szCs w:val="32"/>
          <w:shd w:val="clear" w:color="auto" w:fill="auto"/>
          <w:lang w:eastAsia="zh-CN"/>
        </w:rPr>
        <w:t>法治</w:t>
      </w:r>
      <w:r>
        <w:rPr>
          <w:rFonts w:hint="eastAsia" w:ascii="仿宋_GB2312" w:hAnsi="仿宋_GB2312" w:eastAsia="仿宋_GB2312" w:cs="仿宋_GB2312"/>
          <w:sz w:val="32"/>
          <w:szCs w:val="32"/>
          <w:shd w:val="clear" w:color="auto" w:fill="auto"/>
          <w:lang w:val="en-US" w:eastAsia="zh-CN"/>
        </w:rPr>
        <w:t>政府</w:t>
      </w:r>
      <w:r>
        <w:rPr>
          <w:rFonts w:hint="eastAsia" w:ascii="仿宋_GB2312" w:hAnsi="仿宋_GB2312" w:eastAsia="仿宋_GB2312" w:cs="仿宋_GB2312"/>
          <w:sz w:val="32"/>
          <w:szCs w:val="32"/>
          <w:shd w:val="clear" w:color="auto" w:fill="auto"/>
          <w:lang w:eastAsia="zh-CN"/>
        </w:rPr>
        <w:t>建设</w:t>
      </w:r>
      <w:r>
        <w:rPr>
          <w:rFonts w:hint="eastAsia" w:ascii="仿宋_GB2312" w:hAnsi="仿宋_GB2312" w:eastAsia="仿宋_GB2312" w:cs="仿宋_GB2312"/>
          <w:sz w:val="32"/>
          <w:szCs w:val="32"/>
          <w:shd w:val="clear" w:color="auto" w:fill="auto"/>
          <w:lang w:val="en-US" w:eastAsia="zh-CN"/>
        </w:rPr>
        <w:t>工作</w:t>
      </w:r>
      <w:r>
        <w:rPr>
          <w:rFonts w:hint="eastAsia" w:ascii="仿宋_GB2312" w:hAnsi="仿宋_GB2312" w:eastAsia="仿宋_GB2312" w:cs="仿宋_GB2312"/>
          <w:sz w:val="32"/>
          <w:szCs w:val="32"/>
          <w:shd w:val="clear" w:color="auto" w:fill="auto"/>
          <w:lang w:eastAsia="zh-CN"/>
        </w:rPr>
        <w:t>主要任务和具体举措。</w:t>
      </w:r>
      <w:r>
        <w:rPr>
          <w:rFonts w:hint="eastAsia" w:ascii="仿宋_GB2312" w:hAnsi="仿宋_GB2312" w:eastAsia="仿宋_GB2312" w:cs="仿宋_GB2312"/>
          <w:sz w:val="32"/>
          <w:szCs w:val="32"/>
          <w:shd w:val="clear" w:color="auto" w:fill="auto"/>
        </w:rPr>
        <w:t>充分发挥党组在推进法治建设</w:t>
      </w:r>
      <w:r>
        <w:rPr>
          <w:rFonts w:hint="eastAsia" w:ascii="仿宋_GB2312" w:hAnsi="仿宋_GB2312" w:eastAsia="仿宋_GB2312" w:cs="仿宋_GB2312"/>
          <w:sz w:val="32"/>
          <w:szCs w:val="32"/>
          <w:shd w:val="clear" w:color="auto" w:fill="auto"/>
          <w:lang w:val="en-US" w:eastAsia="zh-CN"/>
        </w:rPr>
        <w:t>工作</w:t>
      </w:r>
      <w:r>
        <w:rPr>
          <w:rFonts w:hint="eastAsia" w:ascii="仿宋_GB2312" w:hAnsi="仿宋_GB2312" w:eastAsia="仿宋_GB2312" w:cs="仿宋_GB2312"/>
          <w:sz w:val="32"/>
          <w:szCs w:val="32"/>
          <w:shd w:val="clear" w:color="auto" w:fill="auto"/>
        </w:rPr>
        <w:t>中的领导核心作用，单位</w:t>
      </w:r>
      <w:r>
        <w:rPr>
          <w:rFonts w:hint="eastAsia" w:ascii="仿宋_GB2312" w:hAnsi="仿宋_GB2312" w:eastAsia="仿宋_GB2312" w:cs="仿宋_GB2312"/>
          <w:sz w:val="32"/>
          <w:szCs w:val="32"/>
          <w:shd w:val="clear" w:color="auto" w:fill="auto"/>
          <w:lang w:val="en-US" w:eastAsia="zh-CN"/>
        </w:rPr>
        <w:t>党组书记</w:t>
      </w:r>
      <w:r>
        <w:rPr>
          <w:rFonts w:hint="eastAsia" w:ascii="仿宋_GB2312" w:hAnsi="仿宋_GB2312" w:eastAsia="仿宋_GB2312" w:cs="仿宋_GB2312"/>
          <w:sz w:val="32"/>
          <w:szCs w:val="32"/>
          <w:shd w:val="clear" w:color="auto" w:fill="auto"/>
        </w:rPr>
        <w:t>对</w:t>
      </w:r>
      <w:r>
        <w:rPr>
          <w:rFonts w:hint="eastAsia" w:ascii="仿宋_GB2312" w:hAnsi="仿宋_GB2312" w:eastAsia="仿宋_GB2312" w:cs="仿宋_GB2312"/>
          <w:sz w:val="32"/>
          <w:szCs w:val="32"/>
          <w:shd w:val="clear" w:color="auto" w:fill="auto"/>
          <w:lang w:eastAsia="zh-CN"/>
        </w:rPr>
        <w:t>法治建设</w:t>
      </w:r>
      <w:r>
        <w:rPr>
          <w:rFonts w:hint="eastAsia" w:ascii="仿宋_GB2312" w:hAnsi="仿宋_GB2312" w:eastAsia="仿宋_GB2312" w:cs="仿宋_GB2312"/>
          <w:sz w:val="32"/>
          <w:szCs w:val="32"/>
          <w:shd w:val="clear" w:color="auto" w:fill="auto"/>
        </w:rPr>
        <w:t>工作亲自部署、重大问题亲自过问、重点环节亲自协调、重要任务亲自督办</w:t>
      </w:r>
      <w:r>
        <w:rPr>
          <w:rFonts w:hint="eastAsia" w:ascii="仿宋_GB2312" w:hAnsi="仿宋_GB2312" w:eastAsia="仿宋_GB2312" w:cs="仿宋_GB2312"/>
          <w:sz w:val="32"/>
          <w:szCs w:val="32"/>
          <w:shd w:val="clear" w:color="auto" w:fill="auto"/>
          <w:lang w:eastAsia="zh-CN"/>
        </w:rPr>
        <w:t>，及时研究解决有关重大问题情况，</w:t>
      </w:r>
      <w:r>
        <w:rPr>
          <w:rFonts w:hint="eastAsia" w:ascii="仿宋_GB2312" w:hAnsi="仿宋_GB2312" w:eastAsia="仿宋_GB2312" w:cs="仿宋_GB2312"/>
          <w:sz w:val="32"/>
          <w:szCs w:val="32"/>
          <w:shd w:val="clear" w:color="auto" w:fill="auto"/>
          <w:lang w:val="en-US" w:eastAsia="zh-CN"/>
        </w:rPr>
        <w:t>并</w:t>
      </w:r>
      <w:r>
        <w:rPr>
          <w:rFonts w:hint="eastAsia" w:ascii="仿宋_GB2312" w:hAnsi="仿宋_GB2312" w:eastAsia="仿宋_GB2312" w:cs="仿宋_GB2312"/>
          <w:sz w:val="32"/>
          <w:szCs w:val="32"/>
          <w:shd w:val="clear" w:color="auto" w:fill="auto"/>
        </w:rPr>
        <w:t>按</w:t>
      </w:r>
      <w:r>
        <w:rPr>
          <w:rFonts w:hint="eastAsia" w:ascii="仿宋_GB2312" w:hAnsi="仿宋_GB2312" w:eastAsia="仿宋_GB2312" w:cs="仿宋_GB2312"/>
          <w:sz w:val="32"/>
          <w:szCs w:val="32"/>
          <w:shd w:val="clear" w:color="auto" w:fill="auto"/>
          <w:lang w:val="en-US" w:eastAsia="zh-CN"/>
        </w:rPr>
        <w:t>时</w:t>
      </w:r>
      <w:r>
        <w:rPr>
          <w:rFonts w:hint="eastAsia" w:ascii="仿宋_GB2312" w:hAnsi="仿宋_GB2312" w:eastAsia="仿宋_GB2312" w:cs="仿宋_GB2312"/>
          <w:sz w:val="32"/>
          <w:szCs w:val="32"/>
          <w:shd w:val="clear" w:color="auto" w:fill="auto"/>
        </w:rPr>
        <w:t>向市</w:t>
      </w:r>
      <w:r>
        <w:rPr>
          <w:rFonts w:hint="eastAsia" w:ascii="仿宋_GB2312" w:hAnsi="仿宋_GB2312" w:eastAsia="仿宋_GB2312" w:cs="仿宋_GB2312"/>
          <w:sz w:val="32"/>
          <w:szCs w:val="32"/>
          <w:shd w:val="clear" w:color="auto" w:fill="auto"/>
          <w:lang w:val="en-US" w:eastAsia="zh-CN"/>
        </w:rPr>
        <w:t>委</w:t>
      </w:r>
      <w:r>
        <w:rPr>
          <w:rFonts w:hint="eastAsia" w:ascii="仿宋_GB2312" w:hAnsi="仿宋_GB2312" w:eastAsia="仿宋_GB2312" w:cs="仿宋_GB2312"/>
          <w:sz w:val="32"/>
          <w:szCs w:val="32"/>
          <w:shd w:val="clear" w:color="auto" w:fill="auto"/>
        </w:rPr>
        <w:t>依法治市委员会报送</w:t>
      </w:r>
      <w:r>
        <w:rPr>
          <w:rFonts w:hint="eastAsia" w:ascii="仿宋_GB2312" w:hAnsi="仿宋_GB2312" w:eastAsia="仿宋_GB2312" w:cs="仿宋_GB2312"/>
          <w:sz w:val="32"/>
          <w:szCs w:val="32"/>
          <w:shd w:val="clear" w:color="auto" w:fill="auto"/>
          <w:lang w:val="en-US" w:eastAsia="zh-CN"/>
        </w:rPr>
        <w:t>相关材料</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三是强化法律法规学习教育。</w:t>
      </w:r>
      <w:r>
        <w:rPr>
          <w:rFonts w:hint="eastAsia" w:ascii="仿宋_GB2312" w:hAnsi="仿宋_GB2312" w:eastAsia="仿宋_GB2312" w:cs="仿宋_GB2312"/>
          <w:b w:val="0"/>
          <w:bCs w:val="0"/>
          <w:sz w:val="32"/>
          <w:szCs w:val="32"/>
          <w:shd w:val="clear" w:color="auto" w:fill="auto"/>
          <w:lang w:val="en-US" w:eastAsia="zh-CN"/>
        </w:rPr>
        <w:t>党组</w:t>
      </w:r>
      <w:r>
        <w:rPr>
          <w:rFonts w:hint="eastAsia" w:ascii="仿宋_GB2312" w:hAnsi="仿宋_GB2312" w:eastAsia="仿宋_GB2312" w:cs="仿宋_GB2312"/>
          <w:sz w:val="32"/>
          <w:szCs w:val="32"/>
          <w:shd w:val="clear" w:color="auto" w:fill="auto"/>
        </w:rPr>
        <w:t>高度重视</w:t>
      </w:r>
      <w:r>
        <w:rPr>
          <w:rFonts w:hint="eastAsia" w:ascii="仿宋_GB2312" w:hAnsi="仿宋_GB2312" w:eastAsia="仿宋_GB2312" w:cs="仿宋_GB2312"/>
          <w:sz w:val="32"/>
          <w:szCs w:val="32"/>
          <w:shd w:val="clear" w:color="auto" w:fill="auto"/>
          <w:lang w:val="en-US" w:eastAsia="zh-CN"/>
        </w:rPr>
        <w:t>法律法规学习教育</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b w:val="0"/>
          <w:bCs w:val="0"/>
          <w:sz w:val="32"/>
          <w:szCs w:val="32"/>
          <w:shd w:val="clear" w:color="auto" w:fill="auto"/>
          <w:lang w:val="en-US" w:eastAsia="zh-CN"/>
        </w:rPr>
        <w:t>研究制定</w:t>
      </w:r>
      <w:r>
        <w:rPr>
          <w:rFonts w:hint="eastAsia" w:ascii="仿宋_GB2312" w:hAnsi="仿宋_GB2312" w:eastAsia="仿宋_GB2312" w:cs="仿宋_GB2312"/>
          <w:b w:val="0"/>
          <w:bCs w:val="0"/>
          <w:sz w:val="32"/>
          <w:szCs w:val="32"/>
          <w:shd w:val="clear" w:color="auto" w:fill="auto"/>
        </w:rPr>
        <w:t>了</w:t>
      </w:r>
      <w:r>
        <w:rPr>
          <w:rFonts w:hint="eastAsia" w:ascii="仿宋_GB2312" w:hAnsi="仿宋_GB2312" w:eastAsia="仿宋_GB2312" w:cs="仿宋_GB2312"/>
          <w:b w:val="0"/>
          <w:bCs w:val="0"/>
          <w:sz w:val="32"/>
          <w:szCs w:val="32"/>
          <w:shd w:val="clear" w:color="auto" w:fill="auto"/>
          <w:lang w:val="en-US" w:eastAsia="zh-CN"/>
        </w:rPr>
        <w:t>干部理论学习</w:t>
      </w:r>
      <w:r>
        <w:rPr>
          <w:rFonts w:hint="eastAsia" w:ascii="仿宋_GB2312" w:hAnsi="仿宋_GB2312" w:eastAsia="仿宋_GB2312" w:cs="仿宋_GB2312"/>
          <w:b w:val="0"/>
          <w:bCs w:val="0"/>
          <w:sz w:val="32"/>
          <w:szCs w:val="32"/>
          <w:shd w:val="clear" w:color="auto" w:fill="auto"/>
        </w:rPr>
        <w:t>计划，</w:t>
      </w:r>
      <w:r>
        <w:rPr>
          <w:rFonts w:hint="eastAsia" w:ascii="仿宋_GB2312" w:hAnsi="仿宋_GB2312" w:eastAsia="仿宋_GB2312" w:cs="仿宋_GB2312"/>
          <w:sz w:val="32"/>
          <w:szCs w:val="32"/>
          <w:shd w:val="clear" w:color="auto" w:fill="auto"/>
        </w:rPr>
        <w:t>将习近平法治思想、</w:t>
      </w:r>
      <w:bookmarkStart w:id="0" w:name="hmcheck_cefabdc4983a4754bbcbb9282e787828"/>
      <w:r>
        <w:rPr>
          <w:rFonts w:hint="eastAsia" w:ascii="仿宋_GB2312" w:hAnsi="仿宋_GB2312" w:eastAsia="仿宋_GB2312" w:cs="仿宋_GB2312"/>
          <w:sz w:val="32"/>
          <w:szCs w:val="32"/>
          <w:shd w:val="clear" w:color="auto" w:fill="auto"/>
          <w:lang w:eastAsia="zh-CN"/>
        </w:rPr>
        <w:t>《中华人民共和国宪法》</w:t>
      </w:r>
      <w:bookmarkEnd w:id="0"/>
      <w:r>
        <w:rPr>
          <w:rFonts w:hint="eastAsia" w:ascii="仿宋_GB2312" w:hAnsi="仿宋_GB2312" w:eastAsia="仿宋_GB2312" w:cs="仿宋_GB2312"/>
          <w:sz w:val="32"/>
          <w:szCs w:val="32"/>
          <w:shd w:val="clear" w:color="auto" w:fill="auto"/>
        </w:rPr>
        <w:t>《民法典》《法治中国建设规划（2020</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2025年）》《法治政府建设实施纲要（2021</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2025年）</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法治社会建设实施纲要（2020—2025年）》及《中国共产党章程</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中国共产党党员权利保障条例</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中国共产党发展党员工作细则》等</w:t>
      </w:r>
      <w:r>
        <w:rPr>
          <w:rFonts w:hint="eastAsia" w:ascii="仿宋_GB2312" w:hAnsi="仿宋_GB2312" w:eastAsia="仿宋_GB2312" w:cs="仿宋_GB2312"/>
          <w:sz w:val="32"/>
          <w:szCs w:val="32"/>
          <w:shd w:val="clear" w:color="auto" w:fill="auto"/>
          <w:lang w:val="en-US" w:eastAsia="zh-CN"/>
        </w:rPr>
        <w:t>法律法规</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纳入</w:t>
      </w:r>
      <w:bookmarkStart w:id="1" w:name="hmcheck_260602e191bf4ad08a7be8dac1016e24"/>
      <w:r>
        <w:rPr>
          <w:rFonts w:hint="eastAsia" w:ascii="仿宋_GB2312" w:hAnsi="仿宋_GB2312" w:eastAsia="仿宋_GB2312" w:cs="仿宋_GB2312"/>
          <w:sz w:val="32"/>
          <w:szCs w:val="32"/>
          <w:shd w:val="clear" w:color="auto" w:fill="auto"/>
          <w:lang w:eastAsia="zh-CN"/>
        </w:rPr>
        <w:t>理论学习中心组</w:t>
      </w:r>
      <w:bookmarkEnd w:id="1"/>
      <w:r>
        <w:rPr>
          <w:rFonts w:hint="eastAsia" w:ascii="仿宋_GB2312" w:hAnsi="仿宋_GB2312" w:eastAsia="仿宋_GB2312" w:cs="仿宋_GB2312"/>
          <w:sz w:val="32"/>
          <w:szCs w:val="32"/>
          <w:shd w:val="clear" w:color="auto" w:fill="auto"/>
        </w:rPr>
        <w:t>及干部理论学习内容</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组织开展</w:t>
      </w:r>
      <w:bookmarkStart w:id="2" w:name="hmcheck_f725c19507194a4587840ec31c09388d"/>
      <w:r>
        <w:rPr>
          <w:rFonts w:hint="eastAsia" w:ascii="仿宋_GB2312" w:hAnsi="仿宋_GB2312" w:eastAsia="仿宋_GB2312" w:cs="仿宋_GB2312"/>
          <w:sz w:val="32"/>
          <w:szCs w:val="32"/>
          <w:shd w:val="clear" w:color="auto" w:fill="auto"/>
          <w:lang w:eastAsia="zh-CN"/>
        </w:rPr>
        <w:t>理论学习中心组</w:t>
      </w:r>
      <w:bookmarkEnd w:id="2"/>
      <w:r>
        <w:rPr>
          <w:rFonts w:hint="eastAsia" w:ascii="仿宋_GB2312" w:hAnsi="仿宋_GB2312" w:eastAsia="仿宋_GB2312" w:cs="仿宋_GB2312"/>
          <w:sz w:val="32"/>
          <w:szCs w:val="32"/>
          <w:shd w:val="clear" w:color="auto" w:fill="auto"/>
        </w:rPr>
        <w:t>学习</w:t>
      </w:r>
      <w:r>
        <w:rPr>
          <w:rFonts w:hint="eastAsia" w:ascii="仿宋_GB2312" w:hAnsi="仿宋_GB2312" w:eastAsia="仿宋_GB2312" w:cs="仿宋_GB2312"/>
          <w:sz w:val="32"/>
          <w:szCs w:val="32"/>
          <w:shd w:val="clear" w:color="auto" w:fill="auto"/>
          <w:lang w:val="en-US" w:eastAsia="zh-CN"/>
        </w:rPr>
        <w:t>24余</w:t>
      </w:r>
      <w:r>
        <w:rPr>
          <w:rFonts w:hint="eastAsia" w:ascii="仿宋_GB2312" w:hAnsi="仿宋_GB2312" w:eastAsia="仿宋_GB2312" w:cs="仿宋_GB2312"/>
          <w:sz w:val="32"/>
          <w:szCs w:val="32"/>
          <w:shd w:val="clear" w:color="auto" w:fill="auto"/>
        </w:rPr>
        <w:t>次，</w:t>
      </w:r>
      <w:r>
        <w:rPr>
          <w:rFonts w:hint="eastAsia" w:ascii="仿宋_GB2312" w:hAnsi="仿宋_GB2312" w:eastAsia="仿宋_GB2312" w:cs="仿宋_GB2312"/>
          <w:sz w:val="32"/>
          <w:szCs w:val="32"/>
          <w:shd w:val="clear" w:color="auto" w:fill="auto"/>
          <w:lang w:val="en-US" w:eastAsia="zh-CN"/>
        </w:rPr>
        <w:t>干部集中学习48余</w:t>
      </w:r>
      <w:r>
        <w:rPr>
          <w:rFonts w:hint="eastAsia" w:ascii="仿宋_GB2312" w:hAnsi="仿宋_GB2312" w:eastAsia="仿宋_GB2312" w:cs="仿宋_GB2312"/>
          <w:sz w:val="32"/>
          <w:szCs w:val="32"/>
          <w:shd w:val="clear" w:color="auto" w:fill="auto"/>
        </w:rPr>
        <w:t>次</w:t>
      </w:r>
      <w:r>
        <w:rPr>
          <w:rFonts w:hint="eastAsia" w:ascii="仿宋_GB2312" w:hAnsi="仿宋_GB2312" w:eastAsia="仿宋_GB2312" w:cs="仿宋_GB2312"/>
          <w:b w:val="0"/>
          <w:bCs w:val="0"/>
          <w:sz w:val="32"/>
          <w:szCs w:val="32"/>
          <w:shd w:val="clear" w:color="auto" w:fill="auto"/>
          <w:lang w:eastAsia="zh-CN"/>
        </w:rPr>
        <w:t>。</w:t>
      </w:r>
      <w:r>
        <w:rPr>
          <w:rFonts w:hint="eastAsia" w:ascii="仿宋_GB2312" w:hAnsi="仿宋_GB2312" w:eastAsia="仿宋_GB2312" w:cs="仿宋_GB2312"/>
          <w:sz w:val="32"/>
          <w:szCs w:val="32"/>
          <w:shd w:val="clear" w:color="auto" w:fill="auto"/>
        </w:rPr>
        <w:t>激励引导</w:t>
      </w:r>
      <w:r>
        <w:rPr>
          <w:rFonts w:hint="eastAsia" w:ascii="仿宋_GB2312" w:hAnsi="仿宋_GB2312" w:eastAsia="仿宋_GB2312" w:cs="仿宋_GB2312"/>
          <w:sz w:val="32"/>
          <w:szCs w:val="32"/>
          <w:shd w:val="clear" w:color="auto" w:fill="auto"/>
          <w:lang w:val="en-US" w:eastAsia="zh-CN"/>
        </w:rPr>
        <w:t>全体党员</w:t>
      </w:r>
      <w:r>
        <w:rPr>
          <w:rFonts w:hint="eastAsia" w:ascii="仿宋_GB2312" w:hAnsi="仿宋_GB2312" w:eastAsia="仿宋_GB2312" w:cs="仿宋_GB2312"/>
          <w:sz w:val="32"/>
          <w:szCs w:val="32"/>
          <w:shd w:val="clear" w:color="auto" w:fill="auto"/>
        </w:rPr>
        <w:t>干部</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企业</w:t>
      </w:r>
      <w:r>
        <w:rPr>
          <w:rFonts w:hint="eastAsia" w:ascii="仿宋_GB2312" w:hAnsi="仿宋_GB2312" w:eastAsia="仿宋_GB2312" w:cs="仿宋_GB2312"/>
          <w:sz w:val="32"/>
          <w:szCs w:val="32"/>
          <w:shd w:val="clear" w:color="auto" w:fill="auto"/>
        </w:rPr>
        <w:t>职工争当学法</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守法、用法</w:t>
      </w:r>
      <w:r>
        <w:rPr>
          <w:rFonts w:hint="eastAsia" w:ascii="仿宋_GB2312" w:hAnsi="仿宋_GB2312" w:eastAsia="仿宋_GB2312" w:cs="仿宋_GB2312"/>
          <w:sz w:val="32"/>
          <w:szCs w:val="32"/>
          <w:shd w:val="clear" w:color="auto" w:fill="auto"/>
        </w:rPr>
        <w:t>标兵，营造浓厚法治氛围。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shd w:val="clear" w:color="auto" w:fill="auto"/>
          <w:lang w:val="en-US" w:eastAsia="zh-CN"/>
        </w:rPr>
      </w:pPr>
      <w:r>
        <w:rPr>
          <w:rFonts w:hint="eastAsia" w:ascii="楷体_GB2312" w:hAnsi="楷体_GB2312" w:eastAsia="楷体_GB2312" w:cs="楷体_GB2312"/>
          <w:b/>
          <w:bCs/>
          <w:sz w:val="32"/>
          <w:szCs w:val="32"/>
          <w:shd w:val="clear" w:color="auto" w:fill="auto"/>
        </w:rPr>
        <w:t>全面提升</w:t>
      </w:r>
      <w:r>
        <w:rPr>
          <w:rFonts w:hint="eastAsia" w:ascii="楷体_GB2312" w:hAnsi="楷体_GB2312" w:eastAsia="楷体_GB2312" w:cs="楷体_GB2312"/>
          <w:b/>
          <w:bCs/>
          <w:sz w:val="32"/>
          <w:szCs w:val="32"/>
          <w:shd w:val="clear" w:color="auto" w:fill="auto"/>
          <w:lang w:val="en-US" w:eastAsia="zh-CN"/>
        </w:rPr>
        <w:t>物流园区</w:t>
      </w:r>
      <w:r>
        <w:rPr>
          <w:rFonts w:hint="eastAsia" w:ascii="楷体_GB2312" w:hAnsi="楷体_GB2312" w:eastAsia="楷体_GB2312" w:cs="楷体_GB2312"/>
          <w:b/>
          <w:bCs/>
          <w:sz w:val="32"/>
          <w:szCs w:val="32"/>
          <w:shd w:val="clear" w:color="auto" w:fill="auto"/>
        </w:rPr>
        <w:t>法治建设</w:t>
      </w:r>
      <w:r>
        <w:rPr>
          <w:rFonts w:hint="eastAsia" w:ascii="楷体_GB2312" w:hAnsi="楷体_GB2312" w:eastAsia="楷体_GB2312" w:cs="楷体_GB2312"/>
          <w:b/>
          <w:bCs/>
          <w:sz w:val="32"/>
          <w:szCs w:val="32"/>
          <w:shd w:val="clear" w:color="auto" w:fill="auto"/>
          <w:lang w:val="en-US" w:eastAsia="zh-CN"/>
        </w:rPr>
        <w:t>工作</w:t>
      </w:r>
      <w:r>
        <w:rPr>
          <w:rFonts w:hint="eastAsia" w:ascii="楷体_GB2312" w:hAnsi="楷体_GB2312" w:eastAsia="楷体_GB2312" w:cs="楷体_GB2312"/>
          <w:b/>
          <w:bCs/>
          <w:sz w:val="32"/>
          <w:szCs w:val="32"/>
          <w:shd w:val="clear" w:color="auto" w:fill="auto"/>
        </w:rPr>
        <w:t>水平</w:t>
      </w:r>
      <w:r>
        <w:rPr>
          <w:rFonts w:hint="eastAsia" w:ascii="楷体_GB2312" w:hAnsi="楷体_GB2312" w:eastAsia="楷体_GB2312" w:cs="楷体_GB2312"/>
          <w:b/>
          <w:bCs/>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一是</w:t>
      </w:r>
      <w:r>
        <w:rPr>
          <w:rFonts w:hint="eastAsia" w:ascii="仿宋_GB2312" w:hAnsi="仿宋_GB2312" w:eastAsia="仿宋_GB2312" w:cs="仿宋_GB2312"/>
          <w:sz w:val="32"/>
          <w:szCs w:val="32"/>
          <w:shd w:val="clear" w:color="auto" w:fill="auto"/>
        </w:rPr>
        <w:t>加强</w:t>
      </w:r>
      <w:r>
        <w:rPr>
          <w:rFonts w:hint="eastAsia" w:ascii="仿宋_GB2312" w:hAnsi="仿宋_GB2312" w:eastAsia="仿宋_GB2312" w:cs="仿宋_GB2312"/>
          <w:sz w:val="32"/>
          <w:szCs w:val="32"/>
          <w:shd w:val="clear" w:color="auto" w:fill="auto"/>
          <w:lang w:val="en-US" w:eastAsia="zh-CN"/>
        </w:rPr>
        <w:t>日常“学法用法”</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将</w:t>
      </w:r>
      <w:r>
        <w:rPr>
          <w:rFonts w:hint="eastAsia" w:ascii="仿宋_GB2312" w:hAnsi="仿宋_GB2312" w:eastAsia="仿宋_GB2312" w:cs="仿宋_GB2312"/>
          <w:sz w:val="32"/>
          <w:szCs w:val="32"/>
          <w:shd w:val="clear" w:color="auto" w:fill="auto"/>
        </w:rPr>
        <w:t>学法用法情况作为</w:t>
      </w:r>
      <w:r>
        <w:rPr>
          <w:rFonts w:hint="eastAsia" w:ascii="仿宋_GB2312" w:hAnsi="仿宋_GB2312" w:eastAsia="仿宋_GB2312" w:cs="仿宋_GB2312"/>
          <w:sz w:val="32"/>
          <w:szCs w:val="32"/>
          <w:shd w:val="clear" w:color="auto" w:fill="auto"/>
          <w:lang w:val="en-US" w:eastAsia="zh-CN"/>
        </w:rPr>
        <w:t>日常</w:t>
      </w:r>
      <w:r>
        <w:rPr>
          <w:rFonts w:hint="eastAsia" w:ascii="仿宋_GB2312" w:hAnsi="仿宋_GB2312" w:eastAsia="仿宋_GB2312" w:cs="仿宋_GB2312"/>
          <w:sz w:val="32"/>
          <w:szCs w:val="32"/>
          <w:shd w:val="clear" w:color="auto" w:fill="auto"/>
        </w:rPr>
        <w:t>考核的重要内容</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将法律法规学习作为</w:t>
      </w:r>
      <w:r>
        <w:rPr>
          <w:rFonts w:hint="eastAsia" w:ascii="仿宋_GB2312" w:hAnsi="仿宋_GB2312" w:eastAsia="仿宋_GB2312" w:cs="仿宋_GB2312"/>
          <w:sz w:val="32"/>
          <w:szCs w:val="32"/>
          <w:shd w:val="clear" w:color="auto" w:fill="auto"/>
          <w:lang w:val="en-US" w:eastAsia="zh-CN"/>
        </w:rPr>
        <w:t>党员干部</w:t>
      </w:r>
      <w:r>
        <w:rPr>
          <w:rFonts w:hint="eastAsia" w:ascii="仿宋_GB2312" w:hAnsi="仿宋_GB2312" w:eastAsia="仿宋_GB2312" w:cs="仿宋_GB2312"/>
          <w:sz w:val="32"/>
          <w:szCs w:val="32"/>
          <w:shd w:val="clear" w:color="auto" w:fill="auto"/>
        </w:rPr>
        <w:t>任职培训、业务培训的</w:t>
      </w:r>
      <w:r>
        <w:rPr>
          <w:rFonts w:hint="eastAsia" w:ascii="仿宋_GB2312" w:hAnsi="仿宋_GB2312" w:eastAsia="仿宋_GB2312" w:cs="仿宋_GB2312"/>
          <w:sz w:val="32"/>
          <w:szCs w:val="32"/>
          <w:shd w:val="clear" w:color="auto" w:fill="auto"/>
          <w:lang w:val="en-US" w:eastAsia="zh-CN"/>
        </w:rPr>
        <w:t>核心内容</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组织全体</w:t>
      </w:r>
      <w:r>
        <w:rPr>
          <w:rFonts w:hint="eastAsia" w:ascii="仿宋_GB2312" w:hAnsi="仿宋_GB2312" w:eastAsia="仿宋_GB2312" w:cs="仿宋_GB2312"/>
          <w:sz w:val="32"/>
          <w:szCs w:val="32"/>
          <w:shd w:val="clear" w:color="auto" w:fill="auto"/>
          <w:lang w:val="en-US" w:eastAsia="zh-CN"/>
        </w:rPr>
        <w:t>党员干部</w:t>
      </w:r>
      <w:r>
        <w:rPr>
          <w:rFonts w:hint="eastAsia" w:ascii="仿宋_GB2312" w:hAnsi="仿宋_GB2312" w:eastAsia="仿宋_GB2312" w:cs="仿宋_GB2312"/>
          <w:sz w:val="32"/>
          <w:szCs w:val="32"/>
          <w:shd w:val="clear" w:color="auto" w:fill="auto"/>
        </w:rPr>
        <w:t>开展新疆国家工作人员学法用法及考试平台</w:t>
      </w:r>
      <w:r>
        <w:rPr>
          <w:rFonts w:hint="eastAsia" w:ascii="仿宋_GB2312" w:hAnsi="仿宋_GB2312" w:eastAsia="仿宋_GB2312" w:cs="仿宋_GB2312"/>
          <w:sz w:val="32"/>
          <w:szCs w:val="32"/>
          <w:shd w:val="clear" w:color="auto" w:fill="auto"/>
          <w:lang w:val="en-US" w:eastAsia="zh-CN"/>
        </w:rPr>
        <w:t>法律知识学习</w:t>
      </w:r>
      <w:r>
        <w:rPr>
          <w:rFonts w:hint="eastAsia" w:ascii="仿宋_GB2312" w:hAnsi="仿宋_GB2312" w:eastAsia="仿宋_GB2312" w:cs="仿宋_GB2312"/>
          <w:sz w:val="32"/>
          <w:szCs w:val="32"/>
          <w:shd w:val="clear" w:color="auto" w:fill="auto"/>
        </w:rPr>
        <w:t>并统一考试</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积极组织参加“4·15全民国家安全教育日答题活动”“自治区民法典专题无纸化答题活动”</w:t>
      </w:r>
      <w:r>
        <w:rPr>
          <w:rFonts w:hint="eastAsia" w:ascii="仿宋_GB2312" w:hAnsi="仿宋_GB2312" w:eastAsia="仿宋_GB2312" w:cs="仿宋_GB2312"/>
          <w:sz w:val="32"/>
          <w:szCs w:val="32"/>
          <w:shd w:val="clear" w:color="auto" w:fill="auto"/>
          <w:lang w:eastAsia="zh-CN"/>
        </w:rPr>
        <w:t>“自治区保密法律法规知识无纸化答题活动”</w:t>
      </w:r>
      <w:r>
        <w:rPr>
          <w:rFonts w:hint="eastAsia" w:ascii="仿宋_GB2312" w:hAnsi="仿宋_GB2312" w:eastAsia="仿宋_GB2312" w:cs="仿宋_GB2312"/>
          <w:sz w:val="32"/>
          <w:szCs w:val="32"/>
          <w:shd w:val="clear" w:color="auto" w:fill="auto"/>
          <w:lang w:val="en-US" w:eastAsia="zh-CN"/>
        </w:rPr>
        <w:t>等</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组织党员</w:t>
      </w:r>
      <w:r>
        <w:rPr>
          <w:rFonts w:hint="eastAsia" w:ascii="仿宋_GB2312" w:hAnsi="仿宋_GB2312" w:eastAsia="仿宋_GB2312" w:cs="仿宋_GB2312"/>
          <w:sz w:val="32"/>
          <w:szCs w:val="32"/>
          <w:shd w:val="clear" w:color="auto" w:fill="auto"/>
        </w:rPr>
        <w:t>干部</w:t>
      </w:r>
      <w:r>
        <w:rPr>
          <w:rFonts w:hint="eastAsia" w:ascii="仿宋_GB2312" w:hAnsi="仿宋_GB2312" w:eastAsia="仿宋_GB2312" w:cs="仿宋_GB2312"/>
          <w:sz w:val="32"/>
          <w:szCs w:val="32"/>
          <w:shd w:val="clear" w:color="auto" w:fill="auto"/>
          <w:lang w:val="en-US" w:eastAsia="zh-CN"/>
        </w:rPr>
        <w:t>参加无纸化学法，</w:t>
      </w:r>
      <w:r>
        <w:rPr>
          <w:rFonts w:hint="eastAsia" w:ascii="仿宋_GB2312" w:hAnsi="仿宋_GB2312" w:eastAsia="仿宋_GB2312" w:cs="仿宋_GB2312"/>
          <w:sz w:val="32"/>
          <w:szCs w:val="32"/>
          <w:shd w:val="clear" w:color="auto" w:fill="auto"/>
        </w:rPr>
        <w:t>年</w:t>
      </w:r>
      <w:r>
        <w:rPr>
          <w:rFonts w:hint="eastAsia" w:ascii="仿宋_GB2312" w:hAnsi="仿宋_GB2312" w:eastAsia="仿宋_GB2312" w:cs="仿宋_GB2312"/>
          <w:sz w:val="32"/>
          <w:szCs w:val="32"/>
          <w:shd w:val="clear" w:color="auto" w:fill="auto"/>
          <w:lang w:val="en-US" w:eastAsia="zh-CN"/>
        </w:rPr>
        <w:t>度</w:t>
      </w:r>
      <w:r>
        <w:rPr>
          <w:rFonts w:hint="eastAsia" w:ascii="仿宋_GB2312" w:hAnsi="仿宋_GB2312" w:eastAsia="仿宋_GB2312" w:cs="仿宋_GB2312"/>
          <w:sz w:val="32"/>
          <w:szCs w:val="32"/>
          <w:shd w:val="clear" w:color="auto" w:fill="auto"/>
        </w:rPr>
        <w:t>学法</w:t>
      </w:r>
      <w:r>
        <w:rPr>
          <w:rFonts w:hint="eastAsia" w:ascii="仿宋_GB2312" w:hAnsi="仿宋_GB2312" w:eastAsia="仿宋_GB2312" w:cs="仿宋_GB2312"/>
          <w:sz w:val="32"/>
          <w:szCs w:val="32"/>
          <w:shd w:val="clear" w:color="auto" w:fill="auto"/>
          <w:lang w:val="en-US" w:eastAsia="zh-CN"/>
        </w:rPr>
        <w:t>达到100课时</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参学率100%。</w:t>
      </w:r>
      <w:r>
        <w:rPr>
          <w:rFonts w:hint="eastAsia" w:ascii="仿宋_GB2312" w:hAnsi="仿宋_GB2312" w:eastAsia="仿宋_GB2312" w:cs="仿宋_GB2312"/>
          <w:sz w:val="32"/>
          <w:szCs w:val="32"/>
          <w:shd w:val="clear" w:color="auto" w:fill="auto"/>
        </w:rPr>
        <w:t>按时参加《无纸化普法考试》，将考试成绩作为年终考评的一项重要参照标准</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b w:val="0"/>
          <w:bCs/>
          <w:sz w:val="32"/>
          <w:szCs w:val="32"/>
          <w:shd w:val="clear" w:color="auto" w:fill="auto"/>
          <w:lang w:val="en-US" w:eastAsia="zh-CN"/>
        </w:rPr>
        <w:t>通过考试平均分数达到91.3分。</w:t>
      </w:r>
      <w:r>
        <w:rPr>
          <w:rFonts w:hint="eastAsia" w:ascii="仿宋_GB2312" w:hAnsi="仿宋_GB2312" w:eastAsia="仿宋_GB2312" w:cs="仿宋_GB2312"/>
          <w:sz w:val="32"/>
          <w:szCs w:val="32"/>
          <w:shd w:val="clear" w:color="auto" w:fill="auto"/>
          <w:lang w:val="en-US" w:eastAsia="zh-CN"/>
        </w:rPr>
        <w:t>二是</w:t>
      </w:r>
      <w:r>
        <w:rPr>
          <w:rFonts w:hint="eastAsia" w:ascii="仿宋_GB2312" w:hAnsi="仿宋_GB2312" w:eastAsia="仿宋_GB2312" w:cs="仿宋_GB2312"/>
          <w:sz w:val="32"/>
          <w:szCs w:val="32"/>
          <w:shd w:val="clear" w:color="auto" w:fill="auto"/>
        </w:rPr>
        <w:t>注重法治人才培养，提升</w:t>
      </w:r>
      <w:r>
        <w:rPr>
          <w:rFonts w:hint="eastAsia" w:ascii="仿宋_GB2312" w:hAnsi="仿宋_GB2312" w:eastAsia="仿宋_GB2312" w:cs="仿宋_GB2312"/>
          <w:sz w:val="32"/>
          <w:szCs w:val="32"/>
          <w:shd w:val="clear" w:color="auto" w:fill="auto"/>
          <w:lang w:val="en-US" w:eastAsia="zh-CN"/>
        </w:rPr>
        <w:t>物流园区</w:t>
      </w:r>
      <w:r>
        <w:rPr>
          <w:rFonts w:hint="eastAsia" w:ascii="仿宋_GB2312" w:hAnsi="仿宋_GB2312" w:eastAsia="仿宋_GB2312" w:cs="仿宋_GB2312"/>
          <w:sz w:val="32"/>
          <w:szCs w:val="32"/>
          <w:shd w:val="clear" w:color="auto" w:fill="auto"/>
        </w:rPr>
        <w:t>法治人才队伍建设水平。加大</w:t>
      </w:r>
      <w:r>
        <w:rPr>
          <w:rFonts w:hint="eastAsia" w:ascii="仿宋_GB2312" w:hAnsi="仿宋_GB2312" w:eastAsia="仿宋_GB2312" w:cs="仿宋_GB2312"/>
          <w:sz w:val="32"/>
          <w:szCs w:val="32"/>
          <w:shd w:val="clear" w:color="auto" w:fill="auto"/>
          <w:lang w:val="en-US" w:eastAsia="zh-CN"/>
        </w:rPr>
        <w:t>干</w:t>
      </w:r>
      <w:r>
        <w:rPr>
          <w:rFonts w:hint="eastAsia" w:ascii="仿宋_GB2312" w:hAnsi="仿宋_GB2312" w:eastAsia="仿宋_GB2312" w:cs="仿宋_GB2312"/>
          <w:sz w:val="32"/>
          <w:szCs w:val="32"/>
          <w:shd w:val="clear" w:color="auto" w:fill="auto"/>
        </w:rPr>
        <w:t>部培养力度</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要求干部</w:t>
      </w:r>
      <w:r>
        <w:rPr>
          <w:rFonts w:hint="eastAsia" w:ascii="仿宋_GB2312" w:hAnsi="仿宋_GB2312" w:eastAsia="仿宋_GB2312" w:cs="仿宋_GB2312"/>
          <w:sz w:val="32"/>
          <w:szCs w:val="32"/>
          <w:shd w:val="clear" w:color="auto" w:fill="auto"/>
        </w:rPr>
        <w:t>把学习宣传习近平法治思想作为</w:t>
      </w:r>
      <w:r>
        <w:rPr>
          <w:rFonts w:hint="eastAsia" w:ascii="仿宋_GB2312" w:hAnsi="仿宋_GB2312" w:eastAsia="仿宋_GB2312" w:cs="仿宋_GB2312"/>
          <w:sz w:val="32"/>
          <w:szCs w:val="32"/>
          <w:shd w:val="clear" w:color="auto" w:fill="auto"/>
          <w:lang w:val="en-US" w:eastAsia="zh-CN"/>
        </w:rPr>
        <w:t>法治建设工作</w:t>
      </w:r>
      <w:r>
        <w:rPr>
          <w:rFonts w:hint="eastAsia" w:ascii="仿宋_GB2312" w:hAnsi="仿宋_GB2312" w:eastAsia="仿宋_GB2312" w:cs="仿宋_GB2312"/>
          <w:sz w:val="32"/>
          <w:szCs w:val="32"/>
          <w:shd w:val="clear" w:color="auto" w:fill="auto"/>
        </w:rPr>
        <w:t>首要任务，积极参与</w:t>
      </w:r>
      <w:r>
        <w:rPr>
          <w:rFonts w:hint="eastAsia" w:ascii="仿宋_GB2312" w:hAnsi="仿宋_GB2312" w:eastAsia="仿宋_GB2312" w:cs="仿宋_GB2312"/>
          <w:sz w:val="32"/>
          <w:szCs w:val="32"/>
          <w:shd w:val="clear" w:color="auto" w:fill="auto"/>
          <w:lang w:val="en-US" w:eastAsia="zh-CN"/>
        </w:rPr>
        <w:t>市</w:t>
      </w:r>
      <w:r>
        <w:rPr>
          <w:rFonts w:hint="eastAsia" w:ascii="仿宋_GB2312" w:hAnsi="仿宋_GB2312" w:eastAsia="仿宋_GB2312" w:cs="仿宋_GB2312"/>
          <w:sz w:val="32"/>
          <w:szCs w:val="32"/>
          <w:shd w:val="clear" w:color="auto" w:fill="auto"/>
        </w:rPr>
        <w:t>依法治</w:t>
      </w:r>
      <w:r>
        <w:rPr>
          <w:rFonts w:hint="eastAsia" w:ascii="仿宋_GB2312" w:hAnsi="仿宋_GB2312" w:eastAsia="仿宋_GB2312" w:cs="仿宋_GB2312"/>
          <w:sz w:val="32"/>
          <w:szCs w:val="32"/>
          <w:shd w:val="clear" w:color="auto" w:fill="auto"/>
          <w:lang w:val="en-US" w:eastAsia="zh-CN"/>
        </w:rPr>
        <w:t>市办</w:t>
      </w:r>
      <w:r>
        <w:rPr>
          <w:rFonts w:hint="eastAsia" w:ascii="仿宋_GB2312" w:hAnsi="仿宋_GB2312" w:eastAsia="仿宋_GB2312" w:cs="仿宋_GB2312"/>
          <w:sz w:val="32"/>
          <w:szCs w:val="32"/>
          <w:shd w:val="clear" w:color="auto" w:fill="auto"/>
        </w:rPr>
        <w:t>举办的</w:t>
      </w:r>
      <w:r>
        <w:rPr>
          <w:rFonts w:hint="eastAsia" w:ascii="仿宋_GB2312" w:hAnsi="仿宋_GB2312" w:eastAsia="仿宋_GB2312" w:cs="仿宋_GB2312"/>
          <w:sz w:val="32"/>
          <w:szCs w:val="32"/>
          <w:shd w:val="clear" w:color="auto" w:fill="auto"/>
          <w:lang w:val="en-US" w:eastAsia="zh-CN"/>
        </w:rPr>
        <w:t>法治建设工作</w:t>
      </w:r>
      <w:r>
        <w:rPr>
          <w:rFonts w:hint="eastAsia" w:ascii="仿宋_GB2312" w:hAnsi="仿宋_GB2312" w:eastAsia="仿宋_GB2312" w:cs="仿宋_GB2312"/>
          <w:sz w:val="32"/>
          <w:szCs w:val="32"/>
          <w:shd w:val="clear" w:color="auto" w:fill="auto"/>
        </w:rPr>
        <w:t>专题培训，提升</w:t>
      </w:r>
      <w:r>
        <w:rPr>
          <w:rFonts w:hint="eastAsia" w:ascii="仿宋_GB2312" w:hAnsi="仿宋_GB2312" w:eastAsia="仿宋_GB2312" w:cs="仿宋_GB2312"/>
          <w:sz w:val="32"/>
          <w:szCs w:val="32"/>
          <w:shd w:val="clear" w:color="auto" w:fill="auto"/>
          <w:lang w:val="en-US" w:eastAsia="zh-CN"/>
        </w:rPr>
        <w:t>党员干部</w:t>
      </w:r>
      <w:r>
        <w:rPr>
          <w:rFonts w:hint="eastAsia" w:ascii="仿宋_GB2312" w:hAnsi="仿宋_GB2312" w:eastAsia="仿宋_GB2312" w:cs="仿宋_GB2312"/>
          <w:sz w:val="32"/>
          <w:szCs w:val="32"/>
          <w:shd w:val="clear" w:color="auto" w:fill="auto"/>
        </w:rPr>
        <w:t>政治理论、法律素质和业务能力；参与国家安全教育日、</w:t>
      </w:r>
      <w:r>
        <w:rPr>
          <w:rFonts w:hint="eastAsia" w:ascii="仿宋_GB2312" w:hAnsi="仿宋_GB2312" w:eastAsia="仿宋_GB2312" w:cs="仿宋_GB2312"/>
          <w:sz w:val="32"/>
          <w:szCs w:val="32"/>
          <w:shd w:val="clear" w:color="auto" w:fill="auto"/>
          <w:lang w:val="en-US" w:eastAsia="zh-CN"/>
        </w:rPr>
        <w:t>12.4</w:t>
      </w:r>
      <w:r>
        <w:rPr>
          <w:rFonts w:hint="default"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国家宪法日</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w:t>
      </w:r>
      <w:r>
        <w:rPr>
          <w:rFonts w:hint="eastAsia" w:ascii="仿宋_GB2312" w:hAnsi="仿宋_GB2312" w:eastAsia="仿宋_GB2312" w:cs="仿宋_GB2312"/>
          <w:sz w:val="32"/>
          <w:szCs w:val="32"/>
          <w:shd w:val="clear" w:color="auto" w:fill="auto"/>
        </w:rPr>
        <w:t>民族法治宣传周、美好生活·民法典相伴等线上培训，提升干部法治素养和业务水平，增强全体干部的法治建设责任感和使命感。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楷体_GB2312" w:hAnsi="楷体_GB2312" w:eastAsia="楷体_GB2312" w:cs="楷体_GB2312"/>
          <w:b/>
          <w:bCs/>
          <w:sz w:val="32"/>
          <w:szCs w:val="32"/>
          <w:shd w:val="clear" w:color="auto" w:fill="auto"/>
          <w:lang w:val="en-US" w:eastAsia="zh-CN"/>
        </w:rPr>
        <w:t>（三）推进园区企业依法经营意识 。</w:t>
      </w:r>
      <w:r>
        <w:rPr>
          <w:rFonts w:hint="eastAsia" w:ascii="仿宋_GB2312" w:hAnsi="仿宋_GB2312" w:eastAsia="仿宋_GB2312" w:cs="仿宋_GB2312"/>
          <w:b/>
          <w:bCs/>
          <w:sz w:val="32"/>
          <w:szCs w:val="32"/>
          <w:shd w:val="clear" w:color="auto" w:fill="auto"/>
          <w:lang w:val="en-US" w:eastAsia="zh-CN"/>
        </w:rPr>
        <w:t>一</w:t>
      </w:r>
      <w:r>
        <w:rPr>
          <w:rFonts w:hint="eastAsia" w:ascii="仿宋_GB2312" w:hAnsi="仿宋_GB2312" w:eastAsia="仿宋_GB2312" w:cs="仿宋_GB2312"/>
          <w:sz w:val="32"/>
          <w:szCs w:val="32"/>
          <w:shd w:val="clear" w:color="auto" w:fill="auto"/>
          <w:lang w:val="en-US" w:eastAsia="zh-CN"/>
        </w:rPr>
        <w:t>是结合实际开展法治宣传活动。根据市“宪法宣传周”工作要求，立足单位工作实际，制定《2023年物流园区“宪法宣传周”工作方案》，明确宪法宣传活动要求、活动主题、时间安排、重点宣传内容等，确保宣传活动按时有序开展。组织党员干部开展宪法</w:t>
      </w:r>
      <w:bookmarkStart w:id="3" w:name="hmcheck_7ba6db8fd5db4334942c5942e39b7a9a"/>
      <w:r>
        <w:rPr>
          <w:rFonts w:hint="eastAsia" w:ascii="仿宋_GB2312" w:hAnsi="仿宋_GB2312" w:eastAsia="仿宋_GB2312" w:cs="仿宋_GB2312"/>
          <w:sz w:val="32"/>
          <w:szCs w:val="32"/>
          <w:shd w:val="clear" w:color="auto" w:fill="auto"/>
          <w:lang w:val="en-US" w:eastAsia="zh-CN"/>
        </w:rPr>
        <w:t>学习教育</w:t>
      </w:r>
      <w:bookmarkEnd w:id="3"/>
      <w:r>
        <w:rPr>
          <w:rFonts w:hint="eastAsia" w:ascii="仿宋_GB2312" w:hAnsi="仿宋_GB2312" w:eastAsia="仿宋_GB2312" w:cs="仿宋_GB2312"/>
          <w:sz w:val="32"/>
          <w:szCs w:val="32"/>
          <w:shd w:val="clear" w:color="auto" w:fill="auto"/>
          <w:lang w:val="en-US" w:eastAsia="zh-CN"/>
        </w:rPr>
        <w:t>，突出学习宣传贯彻习近平新时代中国特色社会主义思想和习近平法治思想，推动党员干部带头尊法学法守法用法。二是邀请南苑法律服务所律师</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市</w:t>
      </w:r>
      <w:r>
        <w:rPr>
          <w:rFonts w:hint="eastAsia" w:ascii="仿宋_GB2312" w:hAnsi="仿宋_GB2312" w:eastAsia="仿宋_GB2312" w:cs="仿宋_GB2312"/>
          <w:sz w:val="32"/>
          <w:szCs w:val="32"/>
          <w:shd w:val="clear" w:color="auto" w:fill="auto"/>
        </w:rPr>
        <w:t>检察院</w:t>
      </w:r>
      <w:r>
        <w:rPr>
          <w:rFonts w:hint="eastAsia" w:ascii="仿宋_GB2312" w:hAnsi="仿宋_GB2312" w:eastAsia="仿宋_GB2312" w:cs="仿宋_GB2312"/>
          <w:sz w:val="32"/>
          <w:szCs w:val="32"/>
          <w:shd w:val="clear" w:color="auto" w:fill="auto"/>
          <w:lang w:val="en-US" w:eastAsia="zh-CN"/>
        </w:rPr>
        <w:t>和公安局</w:t>
      </w:r>
      <w:r>
        <w:rPr>
          <w:rFonts w:hint="eastAsia" w:ascii="仿宋_GB2312" w:hAnsi="仿宋_GB2312" w:eastAsia="仿宋_GB2312" w:cs="仿宋_GB2312"/>
          <w:sz w:val="32"/>
          <w:szCs w:val="32"/>
          <w:shd w:val="clear" w:color="auto" w:fill="auto"/>
        </w:rPr>
        <w:t>的干部</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开展</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民法典</w:t>
      </w:r>
      <w:r>
        <w:rPr>
          <w:rFonts w:hint="eastAsia" w:ascii="仿宋_GB2312" w:hAnsi="仿宋_GB2312" w:eastAsia="仿宋_GB2312" w:cs="仿宋_GB2312"/>
          <w:sz w:val="32"/>
          <w:szCs w:val="32"/>
          <w:shd w:val="clear" w:color="auto" w:fill="auto"/>
        </w:rPr>
        <w:t>》</w:t>
      </w:r>
      <w:bookmarkStart w:id="4" w:name="hmcheck_943808c9d52140dfba76382244b3fc06"/>
      <w:r>
        <w:rPr>
          <w:rFonts w:hint="eastAsia" w:ascii="仿宋_GB2312" w:hAnsi="仿宋_GB2312" w:eastAsia="仿宋_GB2312" w:cs="仿宋_GB2312"/>
          <w:sz w:val="32"/>
          <w:szCs w:val="32"/>
          <w:shd w:val="clear" w:color="auto" w:fill="auto"/>
          <w:lang w:eastAsia="zh-CN"/>
        </w:rPr>
        <w:t>《中华人民共和国宪法》</w:t>
      </w:r>
      <w:bookmarkEnd w:id="4"/>
      <w:r>
        <w:rPr>
          <w:rFonts w:hint="eastAsia" w:ascii="仿宋_GB2312" w:hAnsi="仿宋_GB2312" w:eastAsia="仿宋_GB2312" w:cs="仿宋_GB2312"/>
          <w:sz w:val="32"/>
          <w:szCs w:val="32"/>
          <w:shd w:val="clear" w:color="auto" w:fill="auto"/>
        </w:rPr>
        <w:t>《人民调解法</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治安管理处罚法》</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以案释法等法治专题讲座4场次，现场聆听讲座的企业职工达180余人次，</w:t>
      </w:r>
      <w:r>
        <w:rPr>
          <w:rFonts w:hint="eastAsia" w:ascii="仿宋_GB2312" w:hAnsi="仿宋_GB2312" w:eastAsia="仿宋_GB2312" w:cs="仿宋_GB2312"/>
          <w:sz w:val="32"/>
          <w:szCs w:val="32"/>
          <w:shd w:val="clear" w:color="auto" w:fill="auto"/>
        </w:rPr>
        <w:t>发放</w:t>
      </w:r>
      <w:r>
        <w:rPr>
          <w:rFonts w:hint="eastAsia" w:ascii="仿宋_GB2312" w:hAnsi="仿宋_GB2312" w:eastAsia="仿宋_GB2312" w:cs="仿宋_GB2312"/>
          <w:sz w:val="32"/>
          <w:szCs w:val="32"/>
          <w:shd w:val="clear" w:color="auto" w:fill="auto"/>
          <w:lang w:val="en-US" w:eastAsia="zh-CN"/>
        </w:rPr>
        <w:t>各类</w:t>
      </w:r>
      <w:r>
        <w:rPr>
          <w:rFonts w:hint="eastAsia" w:ascii="仿宋_GB2312" w:hAnsi="仿宋_GB2312" w:eastAsia="仿宋_GB2312" w:cs="仿宋_GB2312"/>
          <w:sz w:val="32"/>
          <w:szCs w:val="32"/>
          <w:shd w:val="clear" w:color="auto" w:fill="auto"/>
          <w:lang w:eastAsia="zh-CN"/>
        </w:rPr>
        <w:t>法治</w:t>
      </w:r>
      <w:r>
        <w:rPr>
          <w:rFonts w:hint="eastAsia" w:ascii="仿宋_GB2312" w:hAnsi="仿宋_GB2312" w:eastAsia="仿宋_GB2312" w:cs="仿宋_GB2312"/>
          <w:sz w:val="32"/>
          <w:szCs w:val="32"/>
          <w:shd w:val="clear" w:color="auto" w:fill="auto"/>
        </w:rPr>
        <w:t>宣传资料</w:t>
      </w:r>
      <w:r>
        <w:rPr>
          <w:rFonts w:hint="eastAsia" w:ascii="仿宋_GB2312" w:hAnsi="仿宋_GB2312" w:eastAsia="仿宋_GB2312" w:cs="仿宋_GB2312"/>
          <w:sz w:val="32"/>
          <w:szCs w:val="32"/>
          <w:shd w:val="clear" w:color="auto" w:fill="auto"/>
          <w:lang w:val="en-US" w:eastAsia="zh-CN"/>
        </w:rPr>
        <w:t>1000余份</w:t>
      </w:r>
      <w:r>
        <w:rPr>
          <w:rFonts w:hint="eastAsia" w:ascii="仿宋_GB2312" w:hAnsi="仿宋_GB2312" w:eastAsia="仿宋_GB2312" w:cs="仿宋_GB2312"/>
          <w:sz w:val="32"/>
          <w:szCs w:val="32"/>
          <w:shd w:val="clear" w:color="auto" w:fill="auto"/>
        </w:rPr>
        <w:t>，在</w:t>
      </w:r>
      <w:r>
        <w:rPr>
          <w:rFonts w:hint="eastAsia" w:ascii="仿宋_GB2312" w:hAnsi="仿宋_GB2312" w:eastAsia="仿宋_GB2312" w:cs="仿宋_GB2312"/>
          <w:sz w:val="32"/>
          <w:szCs w:val="32"/>
          <w:shd w:val="clear" w:color="auto" w:fill="auto"/>
          <w:lang w:val="en-US" w:eastAsia="zh-CN"/>
        </w:rPr>
        <w:t>各企业悬挂</w:t>
      </w:r>
      <w:r>
        <w:rPr>
          <w:rFonts w:hint="eastAsia" w:ascii="仿宋_GB2312" w:hAnsi="仿宋_GB2312" w:eastAsia="仿宋_GB2312" w:cs="仿宋_GB2312"/>
          <w:sz w:val="32"/>
          <w:szCs w:val="32"/>
          <w:shd w:val="clear" w:color="auto" w:fill="auto"/>
        </w:rPr>
        <w:t>各类</w:t>
      </w:r>
      <w:r>
        <w:rPr>
          <w:rFonts w:hint="eastAsia" w:ascii="仿宋_GB2312" w:hAnsi="仿宋_GB2312" w:eastAsia="仿宋_GB2312" w:cs="仿宋_GB2312"/>
          <w:sz w:val="32"/>
          <w:szCs w:val="32"/>
          <w:shd w:val="clear" w:color="auto" w:fill="auto"/>
          <w:lang w:val="en-US" w:eastAsia="zh-CN"/>
        </w:rPr>
        <w:t>普法</w:t>
      </w:r>
      <w:r>
        <w:rPr>
          <w:rFonts w:hint="eastAsia" w:ascii="仿宋_GB2312" w:hAnsi="仿宋_GB2312" w:eastAsia="仿宋_GB2312" w:cs="仿宋_GB2312"/>
          <w:sz w:val="32"/>
          <w:szCs w:val="32"/>
          <w:shd w:val="clear" w:color="auto" w:fill="auto"/>
        </w:rPr>
        <w:t>宣传标语</w:t>
      </w:r>
      <w:r>
        <w:rPr>
          <w:rFonts w:hint="eastAsia" w:ascii="仿宋_GB2312" w:hAnsi="仿宋_GB2312" w:eastAsia="仿宋_GB2312" w:cs="仿宋_GB2312"/>
          <w:sz w:val="32"/>
          <w:szCs w:val="32"/>
          <w:shd w:val="clear" w:color="auto" w:fill="auto"/>
          <w:lang w:val="en-US" w:eastAsia="zh-CN"/>
        </w:rPr>
        <w:t>20</w:t>
      </w:r>
      <w:r>
        <w:rPr>
          <w:rFonts w:hint="eastAsia" w:ascii="仿宋_GB2312" w:hAnsi="仿宋_GB2312" w:eastAsia="仿宋_GB2312" w:cs="仿宋_GB2312"/>
          <w:sz w:val="32"/>
          <w:szCs w:val="32"/>
          <w:shd w:val="clear" w:color="auto" w:fill="auto"/>
        </w:rPr>
        <w:t>余条，</w:t>
      </w:r>
      <w:r>
        <w:rPr>
          <w:rFonts w:hint="eastAsia" w:ascii="仿宋_GB2312" w:hAnsi="仿宋_GB2312" w:eastAsia="仿宋_GB2312" w:cs="仿宋_GB2312"/>
          <w:sz w:val="32"/>
          <w:szCs w:val="32"/>
          <w:shd w:val="clear" w:color="auto" w:fill="auto"/>
          <w:lang w:val="en-US" w:eastAsia="zh-CN"/>
        </w:rPr>
        <w:t>为企业职工</w:t>
      </w:r>
      <w:r>
        <w:rPr>
          <w:rFonts w:hint="eastAsia" w:ascii="仿宋_GB2312" w:hAnsi="仿宋_GB2312" w:eastAsia="仿宋_GB2312" w:cs="仿宋_GB2312"/>
          <w:sz w:val="32"/>
          <w:szCs w:val="32"/>
          <w:shd w:val="clear" w:color="auto" w:fill="auto"/>
        </w:rPr>
        <w:t>提供外出打工法律知识培训</w:t>
      </w:r>
      <w:r>
        <w:rPr>
          <w:rFonts w:hint="eastAsia" w:ascii="仿宋_GB2312" w:hAnsi="仿宋_GB2312" w:eastAsia="仿宋_GB2312" w:cs="仿宋_GB2312"/>
          <w:sz w:val="32"/>
          <w:szCs w:val="32"/>
          <w:shd w:val="clear" w:color="auto" w:fill="auto"/>
          <w:lang w:val="en-US" w:eastAsia="zh-CN"/>
        </w:rPr>
        <w:t>6场次</w:t>
      </w:r>
      <w:r>
        <w:rPr>
          <w:rFonts w:hint="eastAsia" w:ascii="仿宋_GB2312" w:hAnsi="仿宋_GB2312" w:eastAsia="仿宋_GB2312" w:cs="仿宋_GB2312"/>
          <w:sz w:val="32"/>
          <w:szCs w:val="32"/>
          <w:shd w:val="clear" w:color="auto" w:fill="auto"/>
        </w:rPr>
        <w:t>，发放《农民工法律知识读本</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保障农民工工资支付条例》宣传材料500余份（册），提升了园区企业依法经营、职工守法用法的意识</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三</w:t>
      </w:r>
      <w:r>
        <w:rPr>
          <w:rFonts w:hint="eastAsia" w:ascii="仿宋_GB2312" w:hAnsi="仿宋_GB2312" w:eastAsia="仿宋_GB2312" w:cs="仿宋_GB2312"/>
          <w:sz w:val="32"/>
          <w:szCs w:val="32"/>
          <w:shd w:val="clear" w:color="auto" w:fill="auto"/>
        </w:rPr>
        <w:t>是结合全</w:t>
      </w:r>
      <w:r>
        <w:rPr>
          <w:rFonts w:hint="eastAsia" w:ascii="仿宋_GB2312" w:hAnsi="仿宋_GB2312" w:eastAsia="仿宋_GB2312" w:cs="仿宋_GB2312"/>
          <w:sz w:val="32"/>
          <w:szCs w:val="32"/>
          <w:shd w:val="clear" w:color="auto" w:fill="auto"/>
          <w:lang w:val="en-US" w:eastAsia="zh-CN"/>
        </w:rPr>
        <w:t>市</w:t>
      </w:r>
      <w:r>
        <w:rPr>
          <w:rFonts w:hint="eastAsia" w:ascii="仿宋_GB2312" w:hAnsi="仿宋_GB2312" w:eastAsia="仿宋_GB2312" w:cs="仿宋_GB2312"/>
          <w:sz w:val="32"/>
          <w:szCs w:val="32"/>
          <w:shd w:val="clear" w:color="auto" w:fill="auto"/>
        </w:rPr>
        <w:t>安全生产整治</w:t>
      </w:r>
      <w:r>
        <w:rPr>
          <w:rFonts w:hint="eastAsia" w:ascii="仿宋_GB2312" w:hAnsi="仿宋_GB2312" w:eastAsia="仿宋_GB2312" w:cs="仿宋_GB2312"/>
          <w:sz w:val="32"/>
          <w:szCs w:val="32"/>
          <w:shd w:val="clear" w:color="auto" w:fill="auto"/>
          <w:lang w:val="en-US" w:eastAsia="zh-CN"/>
        </w:rPr>
        <w:t>及质量月</w:t>
      </w:r>
      <w:r>
        <w:rPr>
          <w:rFonts w:hint="eastAsia" w:ascii="仿宋_GB2312" w:hAnsi="仿宋_GB2312" w:eastAsia="仿宋_GB2312" w:cs="仿宋_GB2312"/>
          <w:sz w:val="32"/>
          <w:szCs w:val="32"/>
          <w:shd w:val="clear" w:color="auto" w:fill="auto"/>
        </w:rPr>
        <w:t>活动，深入开展安全生产相关的法律法规教育，发放</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中华人民共和国国家安</w:t>
      </w:r>
      <w:r>
        <w:rPr>
          <w:rFonts w:hint="eastAsia" w:ascii="楷体_GB2312" w:hAnsi="楷体_GB2312" w:eastAsia="楷体_GB2312" w:cs="楷体_GB2312"/>
          <w:sz w:val="32"/>
          <w:szCs w:val="32"/>
          <w:shd w:val="clear" w:color="auto" w:fill="auto"/>
          <w:lang w:val="en-US" w:eastAsia="zh-CN"/>
        </w:rPr>
        <w:t>全法</w:t>
      </w:r>
      <w:r>
        <w:rPr>
          <w:rFonts w:hint="eastAsia" w:ascii="楷体_GB2312" w:hAnsi="楷体_GB2312" w:eastAsia="楷体_GB2312" w:cs="楷体_GB2312"/>
          <w:sz w:val="32"/>
          <w:szCs w:val="32"/>
          <w:shd w:val="clear" w:color="auto" w:fill="auto"/>
          <w:lang w:eastAsia="zh-CN"/>
        </w:rPr>
        <w:t>》</w:t>
      </w:r>
      <w:r>
        <w:rPr>
          <w:rFonts w:hint="eastAsia" w:ascii="楷体_GB2312" w:hAnsi="楷体_GB2312" w:eastAsia="楷体_GB2312" w:cs="楷体_GB2312"/>
          <w:sz w:val="32"/>
          <w:szCs w:val="32"/>
          <w:shd w:val="clear" w:color="auto" w:fill="auto"/>
        </w:rPr>
        <w:t>《安全生产法》</w:t>
      </w:r>
      <w:r>
        <w:rPr>
          <w:rFonts w:hint="eastAsia" w:ascii="楷体_GB2312" w:hAnsi="楷体_GB2312" w:eastAsia="楷体_GB2312" w:cs="楷体_GB2312"/>
          <w:sz w:val="32"/>
          <w:szCs w:val="32"/>
          <w:shd w:val="clear" w:color="auto" w:fill="auto"/>
          <w:lang w:val="en-US" w:eastAsia="zh-CN"/>
        </w:rPr>
        <w:t>宣传资料800</w:t>
      </w:r>
      <w:r>
        <w:rPr>
          <w:rFonts w:hint="eastAsia" w:ascii="楷体_GB2312" w:hAnsi="楷体_GB2312" w:eastAsia="楷体_GB2312" w:cs="楷体_GB2312"/>
          <w:sz w:val="32"/>
          <w:szCs w:val="32"/>
          <w:shd w:val="clear" w:color="auto" w:fill="auto"/>
        </w:rPr>
        <w:t>余份，大力宣传企业安</w:t>
      </w:r>
      <w:r>
        <w:rPr>
          <w:rFonts w:hint="eastAsia" w:ascii="仿宋_GB2312" w:hAnsi="仿宋_GB2312" w:eastAsia="仿宋_GB2312" w:cs="仿宋_GB2312"/>
          <w:sz w:val="32"/>
          <w:szCs w:val="32"/>
          <w:shd w:val="clear" w:color="auto" w:fill="auto"/>
        </w:rPr>
        <w:t>全生产。通过丰富宣传内容，创新宣传手段，强化宣传效果，</w:t>
      </w:r>
      <w:r>
        <w:rPr>
          <w:rFonts w:hint="eastAsia" w:ascii="仿宋_GB2312" w:hAnsi="仿宋_GB2312" w:eastAsia="仿宋_GB2312" w:cs="仿宋_GB2312"/>
          <w:sz w:val="32"/>
          <w:szCs w:val="32"/>
          <w:shd w:val="clear" w:color="auto" w:fill="auto"/>
          <w:lang w:val="en-US" w:eastAsia="zh-CN"/>
        </w:rPr>
        <w:t>物流园区各企业</w:t>
      </w:r>
      <w:r>
        <w:rPr>
          <w:rFonts w:hint="eastAsia" w:ascii="仿宋_GB2312" w:hAnsi="仿宋_GB2312" w:eastAsia="仿宋_GB2312" w:cs="仿宋_GB2312"/>
          <w:sz w:val="32"/>
          <w:szCs w:val="32"/>
          <w:shd w:val="clear" w:color="auto" w:fill="auto"/>
        </w:rPr>
        <w:t>形成了浓厚的</w:t>
      </w:r>
      <w:r>
        <w:rPr>
          <w:rFonts w:hint="eastAsia" w:ascii="仿宋_GB2312" w:hAnsi="仿宋_GB2312" w:eastAsia="仿宋_GB2312" w:cs="仿宋_GB2312"/>
          <w:sz w:val="32"/>
          <w:szCs w:val="32"/>
          <w:shd w:val="clear" w:color="auto" w:fill="auto"/>
          <w:lang w:eastAsia="zh-CN"/>
        </w:rPr>
        <w:t>法治</w:t>
      </w:r>
      <w:r>
        <w:rPr>
          <w:rFonts w:hint="eastAsia" w:ascii="仿宋_GB2312" w:hAnsi="仿宋_GB2312" w:eastAsia="仿宋_GB2312" w:cs="仿宋_GB2312"/>
          <w:sz w:val="32"/>
          <w:szCs w:val="32"/>
          <w:shd w:val="clear" w:color="auto" w:fill="auto"/>
        </w:rPr>
        <w:t>氛围，有力地促进了</w:t>
      </w:r>
      <w:r>
        <w:rPr>
          <w:rFonts w:hint="eastAsia" w:ascii="仿宋_GB2312" w:hAnsi="仿宋_GB2312" w:eastAsia="仿宋_GB2312" w:cs="仿宋_GB2312"/>
          <w:sz w:val="32"/>
          <w:szCs w:val="32"/>
          <w:shd w:val="clear" w:color="auto" w:fill="auto"/>
          <w:lang w:val="en-US" w:eastAsia="zh-CN"/>
        </w:rPr>
        <w:t>法治建设</w:t>
      </w:r>
      <w:r>
        <w:rPr>
          <w:rFonts w:hint="eastAsia" w:ascii="仿宋_GB2312" w:hAnsi="仿宋_GB2312" w:eastAsia="仿宋_GB2312" w:cs="仿宋_GB2312"/>
          <w:sz w:val="32"/>
          <w:szCs w:val="32"/>
          <w:shd w:val="clear" w:color="auto" w:fill="auto"/>
        </w:rPr>
        <w:t>工作的知晓率和</w:t>
      </w:r>
      <w:r>
        <w:rPr>
          <w:rFonts w:hint="eastAsia" w:ascii="仿宋_GB2312" w:hAnsi="仿宋_GB2312" w:eastAsia="仿宋_GB2312" w:cs="仿宋_GB2312"/>
          <w:sz w:val="32"/>
          <w:szCs w:val="32"/>
          <w:shd w:val="clear" w:color="auto" w:fill="auto"/>
          <w:lang w:val="en-US" w:eastAsia="zh-CN"/>
        </w:rPr>
        <w:t>企业职工</w:t>
      </w:r>
      <w:r>
        <w:rPr>
          <w:rFonts w:hint="eastAsia" w:ascii="仿宋_GB2312" w:hAnsi="仿宋_GB2312" w:eastAsia="仿宋_GB2312" w:cs="仿宋_GB2312"/>
          <w:sz w:val="32"/>
          <w:szCs w:val="32"/>
          <w:shd w:val="clear" w:color="auto" w:fill="auto"/>
        </w:rPr>
        <w:t>安全感、满意度的提升。</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3" w:firstLineChars="200"/>
        <w:jc w:val="both"/>
        <w:textAlignment w:val="auto"/>
        <w:rPr>
          <w:rFonts w:hint="eastAsia" w:ascii="仿宋_GB2312" w:hAnsi="仿宋_GB2312" w:eastAsia="仿宋_GB2312" w:cs="仿宋_GB2312"/>
          <w:sz w:val="32"/>
          <w:szCs w:val="32"/>
          <w:shd w:val="clear" w:color="auto" w:fill="auto"/>
        </w:rPr>
      </w:pPr>
      <w:r>
        <w:rPr>
          <w:rFonts w:hint="eastAsia" w:ascii="楷体_GB2312" w:hAnsi="楷体_GB2312" w:eastAsia="楷体_GB2312" w:cs="楷体_GB2312"/>
          <w:b/>
          <w:bCs/>
          <w:sz w:val="32"/>
          <w:szCs w:val="32"/>
          <w:shd w:val="clear" w:color="auto" w:fill="auto"/>
          <w:lang w:val="en-US" w:eastAsia="zh-CN"/>
        </w:rPr>
        <w:t>（四）依法化解纠纷，维护职工权益。</w:t>
      </w:r>
      <w:r>
        <w:rPr>
          <w:rFonts w:hint="eastAsia" w:ascii="仿宋_GB2312" w:hAnsi="仿宋_GB2312" w:eastAsia="仿宋_GB2312" w:cs="仿宋_GB2312"/>
          <w:sz w:val="32"/>
          <w:szCs w:val="32"/>
          <w:shd w:val="clear" w:color="auto" w:fill="auto"/>
          <w:lang w:eastAsia="zh-CN"/>
        </w:rPr>
        <w:t>完善</w:t>
      </w:r>
      <w:r>
        <w:rPr>
          <w:rFonts w:hint="eastAsia" w:ascii="仿宋_GB2312" w:hAnsi="仿宋_GB2312" w:eastAsia="仿宋_GB2312" w:cs="仿宋_GB2312"/>
          <w:sz w:val="32"/>
          <w:szCs w:val="32"/>
          <w:shd w:val="clear" w:color="auto" w:fill="auto"/>
          <w:lang w:val="en-US" w:eastAsia="zh-CN"/>
        </w:rPr>
        <w:t>物流园区</w:t>
      </w:r>
      <w:r>
        <w:rPr>
          <w:rFonts w:hint="eastAsia" w:ascii="仿宋_GB2312" w:hAnsi="仿宋_GB2312" w:eastAsia="仿宋_GB2312" w:cs="仿宋_GB2312"/>
          <w:sz w:val="32"/>
          <w:szCs w:val="32"/>
          <w:shd w:val="clear" w:color="auto" w:fill="auto"/>
        </w:rPr>
        <w:t>矛盾纠纷化解机制</w:t>
      </w:r>
      <w:r>
        <w:rPr>
          <w:rFonts w:hint="eastAsia" w:ascii="仿宋_GB2312" w:hAnsi="仿宋_GB2312" w:eastAsia="仿宋_GB2312" w:cs="仿宋_GB2312"/>
          <w:sz w:val="32"/>
          <w:szCs w:val="32"/>
          <w:shd w:val="clear" w:color="auto" w:fill="auto"/>
          <w:lang w:eastAsia="zh-CN"/>
        </w:rPr>
        <w:t>，充分发挥信访联席会议制度的作用，</w:t>
      </w:r>
      <w:r>
        <w:rPr>
          <w:rFonts w:hint="eastAsia" w:ascii="仿宋_GB2312" w:hAnsi="Times New Roman" w:eastAsia="仿宋_GB2312" w:cs="Times New Roman"/>
          <w:sz w:val="32"/>
          <w:szCs w:val="32"/>
          <w:shd w:val="clear" w:color="auto" w:fill="auto"/>
          <w:lang w:eastAsia="zh-CN"/>
        </w:rPr>
        <w:t>实行联</w:t>
      </w:r>
      <w:bookmarkStart w:id="5" w:name="hmcheck_66d3ea4d03a440608e2a2576409091cd"/>
      <w:r>
        <w:rPr>
          <w:rFonts w:hint="eastAsia" w:ascii="仿宋_GB2312" w:hAnsi="Times New Roman" w:eastAsia="仿宋_GB2312" w:cs="Times New Roman"/>
          <w:sz w:val="32"/>
          <w:szCs w:val="32"/>
          <w:shd w:val="clear" w:color="auto" w:fill="auto"/>
          <w:lang w:eastAsia="zh-CN"/>
        </w:rPr>
        <w:t>访</w:t>
      </w:r>
      <w:bookmarkEnd w:id="5"/>
      <w:r>
        <w:rPr>
          <w:rFonts w:hint="eastAsia" w:ascii="仿宋_GB2312" w:hAnsi="Times New Roman" w:eastAsia="仿宋_GB2312" w:cs="Times New Roman"/>
          <w:sz w:val="32"/>
          <w:szCs w:val="32"/>
          <w:shd w:val="clear" w:color="auto" w:fill="auto"/>
          <w:lang w:eastAsia="zh-CN"/>
        </w:rPr>
        <w:t>联调，及时妥善处理好</w:t>
      </w:r>
      <w:r>
        <w:rPr>
          <w:rFonts w:hint="eastAsia" w:ascii="仿宋_GB2312" w:hAnsi="Times New Roman" w:eastAsia="仿宋_GB2312" w:cs="Times New Roman"/>
          <w:sz w:val="32"/>
          <w:szCs w:val="32"/>
          <w:shd w:val="clear" w:color="auto" w:fill="auto"/>
          <w:lang w:val="en-US" w:eastAsia="zh-CN"/>
        </w:rPr>
        <w:t>企业职工</w:t>
      </w:r>
      <w:r>
        <w:rPr>
          <w:rFonts w:hint="eastAsia" w:ascii="仿宋_GB2312" w:hAnsi="Times New Roman" w:eastAsia="仿宋_GB2312" w:cs="Times New Roman"/>
          <w:sz w:val="32"/>
          <w:szCs w:val="32"/>
          <w:shd w:val="clear" w:color="auto" w:fill="auto"/>
          <w:lang w:eastAsia="zh-CN"/>
        </w:rPr>
        <w:t>投诉请求，努力实现“大事完美解决、小事快速解决、把矛盾化解在萌芽状态”的目标。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shd w:val="clear" w:color="auto" w:fill="auto"/>
          <w:lang w:eastAsia="zh-CN"/>
        </w:rPr>
      </w:pPr>
      <w:r>
        <w:rPr>
          <w:rFonts w:hint="eastAsia" w:ascii="黑体" w:hAnsi="黑体" w:eastAsia="黑体" w:cs="黑体"/>
          <w:sz w:val="32"/>
          <w:szCs w:val="32"/>
          <w:shd w:val="clear" w:color="auto" w:fill="auto"/>
          <w:lang w:val="en-US" w:eastAsia="zh-CN"/>
        </w:rPr>
        <w:t>二</w:t>
      </w:r>
      <w:r>
        <w:rPr>
          <w:rFonts w:hint="eastAsia" w:ascii="黑体" w:hAnsi="黑体" w:eastAsia="黑体" w:cs="黑体"/>
          <w:sz w:val="32"/>
          <w:szCs w:val="32"/>
          <w:shd w:val="clear" w:color="auto" w:fill="auto"/>
        </w:rPr>
        <w:t>、存在的问题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法治建设</w:t>
      </w:r>
      <w:r>
        <w:rPr>
          <w:rFonts w:hint="eastAsia" w:ascii="仿宋_GB2312" w:hAnsi="仿宋_GB2312" w:eastAsia="仿宋_GB2312" w:cs="仿宋_GB2312"/>
          <w:sz w:val="32"/>
          <w:szCs w:val="32"/>
          <w:shd w:val="clear" w:color="auto" w:fill="auto"/>
          <w:lang w:val="en-US" w:eastAsia="zh-CN"/>
        </w:rPr>
        <w:t>工作</w:t>
      </w:r>
      <w:r>
        <w:rPr>
          <w:rFonts w:hint="eastAsia" w:ascii="仿宋_GB2312" w:hAnsi="仿宋_GB2312" w:eastAsia="仿宋_GB2312" w:cs="仿宋_GB2312"/>
          <w:sz w:val="32"/>
          <w:szCs w:val="32"/>
          <w:shd w:val="clear" w:color="auto" w:fill="auto"/>
        </w:rPr>
        <w:t>虽然取得了一定的成效，但对标新时代法治建设</w:t>
      </w:r>
      <w:r>
        <w:rPr>
          <w:rFonts w:hint="eastAsia" w:ascii="仿宋_GB2312" w:hAnsi="仿宋_GB2312" w:eastAsia="仿宋_GB2312" w:cs="仿宋_GB2312"/>
          <w:sz w:val="32"/>
          <w:szCs w:val="32"/>
          <w:shd w:val="clear" w:color="auto" w:fill="auto"/>
          <w:lang w:val="en-US" w:eastAsia="zh-CN"/>
        </w:rPr>
        <w:t>工作</w:t>
      </w:r>
      <w:r>
        <w:rPr>
          <w:rFonts w:hint="eastAsia" w:ascii="仿宋_GB2312" w:hAnsi="仿宋_GB2312" w:eastAsia="仿宋_GB2312" w:cs="仿宋_GB2312"/>
          <w:sz w:val="32"/>
          <w:szCs w:val="32"/>
          <w:shd w:val="clear" w:color="auto" w:fill="auto"/>
        </w:rPr>
        <w:t>新要求，仍存在一些差距与不足：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shd w:val="clear" w:color="auto" w:fill="auto"/>
        </w:rPr>
      </w:pPr>
      <w:r>
        <w:rPr>
          <w:rFonts w:hint="eastAsia" w:ascii="楷体_GB2312" w:hAnsi="楷体_GB2312" w:eastAsia="楷体_GB2312" w:cs="楷体_GB2312"/>
          <w:b/>
          <w:bCs/>
          <w:sz w:val="32"/>
          <w:szCs w:val="32"/>
          <w:shd w:val="clear" w:color="auto" w:fill="auto"/>
          <w:lang w:eastAsia="zh-CN"/>
        </w:rPr>
        <w:t>（</w:t>
      </w:r>
      <w:r>
        <w:rPr>
          <w:rFonts w:hint="eastAsia" w:ascii="楷体_GB2312" w:hAnsi="楷体_GB2312" w:eastAsia="楷体_GB2312" w:cs="楷体_GB2312"/>
          <w:b/>
          <w:bCs/>
          <w:sz w:val="32"/>
          <w:szCs w:val="32"/>
          <w:shd w:val="clear" w:color="auto" w:fill="auto"/>
          <w:lang w:val="en-US" w:eastAsia="zh-CN"/>
        </w:rPr>
        <w:t>一</w:t>
      </w:r>
      <w:r>
        <w:rPr>
          <w:rFonts w:hint="eastAsia" w:ascii="楷体_GB2312" w:hAnsi="楷体_GB2312" w:eastAsia="楷体_GB2312" w:cs="楷体_GB2312"/>
          <w:b/>
          <w:bCs/>
          <w:sz w:val="32"/>
          <w:szCs w:val="32"/>
          <w:shd w:val="clear" w:color="auto" w:fill="auto"/>
          <w:lang w:eastAsia="zh-CN"/>
        </w:rPr>
        <w:t>）</w:t>
      </w:r>
      <w:r>
        <w:rPr>
          <w:rFonts w:hint="eastAsia" w:ascii="楷体_GB2312" w:hAnsi="楷体_GB2312" w:eastAsia="楷体_GB2312" w:cs="楷体_GB2312"/>
          <w:b/>
          <w:bCs/>
          <w:sz w:val="32"/>
          <w:szCs w:val="32"/>
          <w:shd w:val="clear" w:color="auto" w:fill="auto"/>
        </w:rPr>
        <w:t>学习宣传习近平法治思想还需深入</w:t>
      </w:r>
      <w:r>
        <w:rPr>
          <w:rFonts w:hint="eastAsia" w:ascii="楷体_GB2312" w:hAnsi="楷体_GB2312" w:eastAsia="楷体_GB2312" w:cs="楷体_GB2312"/>
          <w:b/>
          <w:bCs/>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党员</w:t>
      </w:r>
      <w:r>
        <w:rPr>
          <w:rFonts w:hint="eastAsia" w:ascii="仿宋_GB2312" w:hAnsi="仿宋_GB2312" w:eastAsia="仿宋_GB2312" w:cs="仿宋_GB2312"/>
          <w:sz w:val="32"/>
          <w:szCs w:val="32"/>
          <w:shd w:val="clear" w:color="auto" w:fill="auto"/>
        </w:rPr>
        <w:t>干部的法治意识和法律素养仍需提升，学法用法的积极性、主动性还需加强，对推进依法行政重要性认识不足，紧迫感不强，缺乏长远规划和有力措施。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lang w:eastAsia="zh-CN"/>
        </w:rPr>
      </w:pPr>
      <w:r>
        <w:rPr>
          <w:rFonts w:hint="eastAsia" w:ascii="楷体_GB2312" w:hAnsi="楷体_GB2312" w:eastAsia="楷体_GB2312" w:cs="楷体_GB2312"/>
          <w:b/>
          <w:bCs/>
          <w:sz w:val="32"/>
          <w:szCs w:val="32"/>
          <w:shd w:val="clear" w:color="auto" w:fill="auto"/>
          <w:lang w:eastAsia="zh-CN"/>
        </w:rPr>
        <w:t>（</w:t>
      </w:r>
      <w:r>
        <w:rPr>
          <w:rFonts w:hint="eastAsia" w:ascii="楷体_GB2312" w:hAnsi="楷体_GB2312" w:eastAsia="楷体_GB2312" w:cs="楷体_GB2312"/>
          <w:b/>
          <w:bCs/>
          <w:sz w:val="32"/>
          <w:szCs w:val="32"/>
          <w:shd w:val="clear" w:color="auto" w:fill="auto"/>
          <w:lang w:val="en-US" w:eastAsia="zh-CN"/>
        </w:rPr>
        <w:t>二</w:t>
      </w:r>
      <w:r>
        <w:rPr>
          <w:rFonts w:hint="eastAsia" w:ascii="楷体_GB2312" w:hAnsi="楷体_GB2312" w:eastAsia="楷体_GB2312" w:cs="楷体_GB2312"/>
          <w:b/>
          <w:bCs/>
          <w:sz w:val="32"/>
          <w:szCs w:val="32"/>
          <w:shd w:val="clear" w:color="auto" w:fill="auto"/>
          <w:lang w:eastAsia="zh-CN"/>
        </w:rPr>
        <w:t>）</w:t>
      </w:r>
      <w:r>
        <w:rPr>
          <w:rFonts w:hint="eastAsia" w:ascii="楷体_GB2312" w:hAnsi="楷体_GB2312" w:eastAsia="楷体_GB2312" w:cs="楷体_GB2312"/>
          <w:b/>
          <w:bCs/>
          <w:sz w:val="32"/>
          <w:szCs w:val="32"/>
          <w:shd w:val="clear" w:color="auto" w:fill="auto"/>
          <w:lang w:val="en-US" w:eastAsia="zh-CN"/>
        </w:rPr>
        <w:t>企业职工对学法遵法守法用法意识还有待进一步提升。</w:t>
      </w:r>
      <w:r>
        <w:rPr>
          <w:rFonts w:hint="eastAsia" w:ascii="仿宋_GB2312" w:hAnsi="仿宋_GB2312" w:eastAsia="仿宋_GB2312" w:cs="仿宋_GB2312"/>
          <w:sz w:val="32"/>
          <w:szCs w:val="32"/>
          <w:shd w:val="clear" w:color="auto" w:fill="auto"/>
          <w:lang w:val="en-US" w:eastAsia="zh-CN"/>
        </w:rPr>
        <w:t>学习法律知识的</w:t>
      </w:r>
      <w:r>
        <w:rPr>
          <w:rFonts w:hint="eastAsia" w:ascii="仿宋_GB2312" w:hAnsi="仿宋_GB2312" w:eastAsia="仿宋_GB2312" w:cs="仿宋_GB2312"/>
          <w:sz w:val="32"/>
          <w:szCs w:val="32"/>
          <w:shd w:val="clear" w:color="auto" w:fill="auto"/>
        </w:rPr>
        <w:t>能力</w:t>
      </w:r>
      <w:r>
        <w:rPr>
          <w:rFonts w:hint="eastAsia" w:ascii="仿宋_GB2312" w:hAnsi="仿宋_GB2312" w:eastAsia="仿宋_GB2312" w:cs="仿宋_GB2312"/>
          <w:sz w:val="32"/>
          <w:szCs w:val="32"/>
          <w:shd w:val="clear" w:color="auto" w:fill="auto"/>
          <w:lang w:val="en-US" w:eastAsia="zh-CN"/>
        </w:rPr>
        <w:t>需进一步加强</w:t>
      </w:r>
      <w:r>
        <w:rPr>
          <w:rFonts w:hint="eastAsia" w:ascii="仿宋_GB2312" w:hAnsi="仿宋_GB2312" w:eastAsia="仿宋_GB2312" w:cs="仿宋_GB2312"/>
          <w:sz w:val="32"/>
          <w:szCs w:val="32"/>
          <w:shd w:val="clear" w:color="auto" w:fill="auto"/>
        </w:rPr>
        <w:t>，对涉法涉诉案件特别是对于侵犯企业合法权益的行为、事项缺乏有效应对措施</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缺乏</w:t>
      </w:r>
      <w:r>
        <w:rPr>
          <w:rFonts w:hint="eastAsia" w:ascii="仿宋_GB2312" w:hAnsi="仿宋_GB2312" w:eastAsia="仿宋_GB2312" w:cs="仿宋_GB2312"/>
          <w:sz w:val="32"/>
          <w:szCs w:val="32"/>
          <w:shd w:val="clear" w:color="auto" w:fill="auto"/>
          <w:lang w:val="en-US" w:eastAsia="zh-CN"/>
        </w:rPr>
        <w:t>专业的法律</w:t>
      </w:r>
      <w:r>
        <w:rPr>
          <w:rFonts w:hint="eastAsia" w:ascii="仿宋_GB2312" w:hAnsi="仿宋_GB2312" w:eastAsia="仿宋_GB2312" w:cs="仿宋_GB2312"/>
          <w:sz w:val="32"/>
          <w:szCs w:val="32"/>
          <w:shd w:val="clear" w:color="auto" w:fill="auto"/>
        </w:rPr>
        <w:t>人才</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lang w:eastAsia="zh-CN"/>
        </w:rPr>
      </w:pPr>
      <w:r>
        <w:rPr>
          <w:rFonts w:hint="eastAsia" w:ascii="楷体_GB2312" w:hAnsi="楷体_GB2312" w:eastAsia="楷体_GB2312" w:cs="楷体_GB2312"/>
          <w:b/>
          <w:bCs/>
          <w:sz w:val="32"/>
          <w:szCs w:val="32"/>
          <w:shd w:val="clear" w:color="auto" w:fill="auto"/>
          <w:lang w:eastAsia="zh-CN"/>
        </w:rPr>
        <w:t>（</w:t>
      </w:r>
      <w:r>
        <w:rPr>
          <w:rFonts w:hint="eastAsia" w:ascii="楷体_GB2312" w:hAnsi="楷体_GB2312" w:eastAsia="楷体_GB2312" w:cs="楷体_GB2312"/>
          <w:b/>
          <w:bCs/>
          <w:sz w:val="32"/>
          <w:szCs w:val="32"/>
          <w:shd w:val="clear" w:color="auto" w:fill="auto"/>
          <w:lang w:val="en-US" w:eastAsia="zh-CN"/>
        </w:rPr>
        <w:t>三</w:t>
      </w:r>
      <w:r>
        <w:rPr>
          <w:rFonts w:hint="eastAsia" w:ascii="楷体_GB2312" w:hAnsi="楷体_GB2312" w:eastAsia="楷体_GB2312" w:cs="楷体_GB2312"/>
          <w:b/>
          <w:bCs/>
          <w:sz w:val="32"/>
          <w:szCs w:val="32"/>
          <w:shd w:val="clear" w:color="auto" w:fill="auto"/>
          <w:lang w:eastAsia="zh-CN"/>
        </w:rPr>
        <w:t>）</w:t>
      </w:r>
      <w:r>
        <w:rPr>
          <w:rFonts w:hint="eastAsia" w:ascii="楷体_GB2312" w:hAnsi="楷体_GB2312" w:eastAsia="楷体_GB2312" w:cs="楷体_GB2312"/>
          <w:b/>
          <w:bCs/>
          <w:sz w:val="32"/>
          <w:szCs w:val="32"/>
          <w:shd w:val="clear" w:color="auto" w:fill="auto"/>
        </w:rPr>
        <w:t>法治队伍建设相对薄弱</w:t>
      </w:r>
      <w:r>
        <w:rPr>
          <w:rFonts w:hint="eastAsia" w:ascii="楷体_GB2312" w:hAnsi="楷体_GB2312" w:eastAsia="楷体_GB2312" w:cs="楷体_GB2312"/>
          <w:b/>
          <w:bCs/>
          <w:sz w:val="32"/>
          <w:szCs w:val="32"/>
          <w:shd w:val="clear" w:color="auto" w:fill="auto"/>
          <w:lang w:eastAsia="zh-CN"/>
        </w:rPr>
        <w:t>。</w:t>
      </w:r>
      <w:r>
        <w:rPr>
          <w:rFonts w:hint="eastAsia" w:ascii="仿宋_GB2312" w:hAnsi="仿宋_GB2312" w:eastAsia="仿宋_GB2312" w:cs="仿宋_GB2312"/>
          <w:sz w:val="32"/>
          <w:szCs w:val="32"/>
          <w:shd w:val="clear" w:color="auto" w:fill="auto"/>
        </w:rPr>
        <w:t>专业法律技能型人</w:t>
      </w:r>
      <w:r>
        <w:rPr>
          <w:rFonts w:hint="eastAsia" w:ascii="仿宋_GB2312" w:hAnsi="仿宋_GB2312" w:eastAsia="仿宋_GB2312" w:cs="仿宋_GB2312"/>
          <w:sz w:val="32"/>
          <w:szCs w:val="32"/>
          <w:shd w:val="clear" w:color="auto" w:fill="auto"/>
          <w:lang w:eastAsia="zh-CN"/>
        </w:rPr>
        <w:t>才</w:t>
      </w:r>
      <w:r>
        <w:rPr>
          <w:rFonts w:hint="eastAsia" w:ascii="仿宋_GB2312" w:hAnsi="仿宋_GB2312" w:eastAsia="仿宋_GB2312" w:cs="仿宋_GB2312"/>
          <w:sz w:val="32"/>
          <w:szCs w:val="32"/>
          <w:shd w:val="clear" w:color="auto" w:fill="auto"/>
        </w:rPr>
        <w:t>、经验丰富的法律人才相对缺乏</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导致</w:t>
      </w:r>
      <w:r>
        <w:rPr>
          <w:rFonts w:hint="eastAsia" w:ascii="仿宋_GB2312" w:hAnsi="仿宋_GB2312" w:eastAsia="仿宋_GB2312" w:cs="仿宋_GB2312"/>
          <w:sz w:val="32"/>
          <w:szCs w:val="32"/>
          <w:shd w:val="clear" w:color="auto" w:fill="auto"/>
          <w:lang w:eastAsia="zh-CN"/>
        </w:rPr>
        <w:t>相关法治宣传、教育和培训力度不够，增加了</w:t>
      </w:r>
      <w:r>
        <w:rPr>
          <w:rFonts w:hint="eastAsia" w:ascii="仿宋_GB2312" w:hAnsi="仿宋_GB2312" w:eastAsia="仿宋_GB2312" w:cs="仿宋_GB2312"/>
          <w:sz w:val="32"/>
          <w:szCs w:val="32"/>
          <w:shd w:val="clear" w:color="auto" w:fill="auto"/>
          <w:lang w:val="en-US" w:eastAsia="zh-CN"/>
        </w:rPr>
        <w:t>企业职工</w:t>
      </w:r>
      <w:r>
        <w:rPr>
          <w:rFonts w:hint="eastAsia" w:ascii="仿宋_GB2312" w:hAnsi="仿宋_GB2312" w:eastAsia="仿宋_GB2312" w:cs="仿宋_GB2312"/>
          <w:sz w:val="32"/>
          <w:szCs w:val="32"/>
          <w:shd w:val="clear" w:color="auto" w:fill="auto"/>
          <w:lang w:eastAsia="zh-CN"/>
        </w:rPr>
        <w:t>理解法治的难度。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黑体" w:hAnsi="黑体" w:eastAsia="黑体" w:cs="黑体"/>
          <w:b w:val="0"/>
          <w:bCs w:val="0"/>
          <w:color w:val="auto"/>
          <w:sz w:val="32"/>
          <w:szCs w:val="32"/>
          <w:shd w:val="clear" w:color="auto" w:fill="auto"/>
          <w:lang w:val="en-US" w:eastAsia="zh-CN"/>
        </w:rPr>
        <w:t>三、2024年重点工作</w:t>
      </w:r>
      <w:r>
        <w:rPr>
          <w:rFonts w:hint="eastAsia" w:ascii="黑体" w:hAnsi="黑体" w:eastAsia="黑体" w:cs="黑体"/>
          <w:sz w:val="32"/>
          <w:szCs w:val="32"/>
          <w:shd w:val="clear" w:color="auto" w:fill="auto"/>
        </w:rPr>
        <w:t>　</w:t>
      </w:r>
      <w:r>
        <w:rPr>
          <w:rFonts w:hint="eastAsia" w:ascii="仿宋_GB2312" w:hAnsi="仿宋_GB2312" w:eastAsia="仿宋_GB2312" w:cs="仿宋_GB2312"/>
          <w:sz w:val="32"/>
          <w:szCs w:val="32"/>
          <w:shd w:val="clear" w:color="auto" w:fill="auto"/>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w:t>
      </w:r>
      <w:r>
        <w:rPr>
          <w:rFonts w:hint="eastAsia" w:ascii="仿宋_GB2312" w:hAnsi="仿宋_GB2312" w:eastAsia="仿宋_GB2312" w:cs="仿宋_GB2312"/>
          <w:sz w:val="32"/>
          <w:szCs w:val="32"/>
          <w:shd w:val="clear" w:color="auto" w:fill="auto"/>
          <w:lang w:val="en-US" w:eastAsia="zh-CN"/>
        </w:rPr>
        <w:t>4</w:t>
      </w:r>
      <w:r>
        <w:rPr>
          <w:rFonts w:hint="eastAsia" w:ascii="仿宋_GB2312" w:hAnsi="仿宋_GB2312" w:eastAsia="仿宋_GB2312" w:cs="仿宋_GB2312"/>
          <w:sz w:val="32"/>
          <w:szCs w:val="32"/>
          <w:shd w:val="clear" w:color="auto" w:fill="auto"/>
        </w:rPr>
        <w:t>年</w:t>
      </w:r>
      <w:r>
        <w:rPr>
          <w:rFonts w:hint="eastAsia" w:ascii="仿宋_GB2312" w:hAnsi="仿宋_GB2312" w:eastAsia="仿宋_GB2312" w:cs="仿宋_GB2312"/>
          <w:sz w:val="32"/>
          <w:szCs w:val="32"/>
          <w:shd w:val="clear" w:color="auto" w:fill="auto"/>
          <w:lang w:eastAsia="zh-CN"/>
        </w:rPr>
        <w:t>物流园区</w:t>
      </w:r>
      <w:r>
        <w:rPr>
          <w:rFonts w:hint="eastAsia" w:ascii="仿宋_GB2312" w:hAnsi="仿宋_GB2312" w:eastAsia="仿宋_GB2312" w:cs="仿宋_GB2312"/>
          <w:sz w:val="32"/>
          <w:szCs w:val="32"/>
          <w:shd w:val="clear" w:color="auto" w:fill="auto"/>
        </w:rPr>
        <w:t>将坚持以习近平新时代中国特色社会主义思想为指导，深入学习宣传贯彻习近平法治思想，围绕自身职能职责，持续推动落实法治政府建设各项工作任务。重点抓好以下几方面工作：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仿宋_GB2312" w:hAnsi="仿宋_GB2312" w:eastAsia="仿宋_GB2312" w:cs="仿宋_GB2312"/>
          <w:sz w:val="32"/>
          <w:szCs w:val="32"/>
          <w:shd w:val="clear" w:color="auto" w:fill="auto"/>
        </w:rPr>
      </w:pPr>
      <w:r>
        <w:rPr>
          <w:rFonts w:hint="eastAsia" w:ascii="楷体_GB2312" w:hAnsi="楷体_GB2312" w:eastAsia="楷体_GB2312" w:cs="楷体_GB2312"/>
          <w:b/>
          <w:bCs/>
          <w:sz w:val="32"/>
          <w:szCs w:val="32"/>
          <w:shd w:val="clear" w:color="auto" w:fill="auto"/>
        </w:rPr>
        <w:t>持之以恒加强习近平法治思想的学习。</w:t>
      </w:r>
      <w:r>
        <w:rPr>
          <w:rFonts w:hint="eastAsia" w:ascii="仿宋_GB2312" w:hAnsi="仿宋_GB2312" w:eastAsia="仿宋_GB2312" w:cs="仿宋_GB2312"/>
          <w:sz w:val="32"/>
          <w:szCs w:val="32"/>
          <w:shd w:val="clear" w:color="auto" w:fill="auto"/>
        </w:rPr>
        <w:t>坚持把习近平法治思想作为全体</w:t>
      </w:r>
      <w:r>
        <w:rPr>
          <w:rFonts w:hint="eastAsia" w:ascii="仿宋_GB2312" w:hAnsi="仿宋_GB2312" w:eastAsia="仿宋_GB2312" w:cs="仿宋_GB2312"/>
          <w:sz w:val="32"/>
          <w:szCs w:val="32"/>
          <w:shd w:val="clear" w:color="auto" w:fill="auto"/>
          <w:lang w:val="en-US" w:eastAsia="zh-CN"/>
        </w:rPr>
        <w:t>党员</w:t>
      </w:r>
      <w:r>
        <w:rPr>
          <w:rFonts w:hint="eastAsia" w:ascii="仿宋_GB2312" w:hAnsi="仿宋_GB2312" w:eastAsia="仿宋_GB2312" w:cs="仿宋_GB2312"/>
          <w:sz w:val="32"/>
          <w:szCs w:val="32"/>
          <w:shd w:val="clear" w:color="auto" w:fill="auto"/>
        </w:rPr>
        <w:t>干部的“必修课”，不断丰富学习方式方法，引导和推动全体干部认认真真、全面系统地学习习近平法治思想，确保其走深走实、入脑入心。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仿宋_GB2312" w:hAnsi="仿宋_GB2312" w:eastAsia="仿宋_GB2312" w:cs="仿宋_GB2312"/>
          <w:sz w:val="32"/>
          <w:szCs w:val="32"/>
          <w:shd w:val="clear" w:color="auto" w:fill="auto"/>
        </w:rPr>
      </w:pPr>
      <w:r>
        <w:rPr>
          <w:rFonts w:hint="eastAsia" w:ascii="楷体_GB2312" w:hAnsi="楷体_GB2312" w:eastAsia="楷体_GB2312" w:cs="楷体_GB2312"/>
          <w:b/>
          <w:bCs/>
          <w:sz w:val="32"/>
          <w:szCs w:val="32"/>
          <w:shd w:val="clear" w:color="auto" w:fill="auto"/>
        </w:rPr>
        <w:t>创新</w:t>
      </w:r>
      <w:r>
        <w:rPr>
          <w:rFonts w:hint="eastAsia" w:ascii="楷体_GB2312" w:hAnsi="楷体_GB2312" w:eastAsia="楷体_GB2312" w:cs="楷体_GB2312"/>
          <w:b/>
          <w:bCs/>
          <w:sz w:val="32"/>
          <w:szCs w:val="32"/>
          <w:shd w:val="clear" w:color="auto" w:fill="auto"/>
          <w:lang w:val="en-US" w:eastAsia="zh-CN"/>
        </w:rPr>
        <w:t>法治建设工作</w:t>
      </w:r>
      <w:r>
        <w:rPr>
          <w:rFonts w:hint="eastAsia" w:ascii="楷体_GB2312" w:hAnsi="楷体_GB2312" w:eastAsia="楷体_GB2312" w:cs="楷体_GB2312"/>
          <w:b/>
          <w:bCs/>
          <w:sz w:val="32"/>
          <w:szCs w:val="32"/>
          <w:shd w:val="clear" w:color="auto" w:fill="auto"/>
        </w:rPr>
        <w:t>载体。</w:t>
      </w:r>
      <w:r>
        <w:rPr>
          <w:rFonts w:hint="eastAsia" w:ascii="仿宋_GB2312" w:hAnsi="仿宋_GB2312" w:eastAsia="仿宋_GB2312" w:cs="仿宋_GB2312"/>
          <w:sz w:val="32"/>
          <w:szCs w:val="32"/>
          <w:shd w:val="clear" w:color="auto" w:fill="auto"/>
        </w:rPr>
        <w:t>巩固传统</w:t>
      </w:r>
      <w:r>
        <w:rPr>
          <w:rFonts w:hint="eastAsia" w:ascii="仿宋_GB2312" w:hAnsi="仿宋_GB2312" w:eastAsia="仿宋_GB2312" w:cs="仿宋_GB2312"/>
          <w:sz w:val="32"/>
          <w:szCs w:val="32"/>
          <w:shd w:val="clear" w:color="auto" w:fill="auto"/>
          <w:lang w:val="en-US" w:eastAsia="zh-CN"/>
        </w:rPr>
        <w:t>法治建设工作</w:t>
      </w:r>
      <w:r>
        <w:rPr>
          <w:rFonts w:hint="eastAsia" w:ascii="仿宋_GB2312" w:hAnsi="仿宋_GB2312" w:eastAsia="仿宋_GB2312" w:cs="仿宋_GB2312"/>
          <w:sz w:val="32"/>
          <w:szCs w:val="32"/>
          <w:shd w:val="clear" w:color="auto" w:fill="auto"/>
        </w:rPr>
        <w:t>模式，充分利用宣传栏、法治一角、服务窗口等载体平台，大力宣传法律法规和政策知识，营造尊法学法守法用法的良好氛围；增强</w:t>
      </w:r>
      <w:r>
        <w:rPr>
          <w:rFonts w:hint="eastAsia" w:ascii="仿宋_GB2312" w:hAnsi="仿宋_GB2312" w:eastAsia="仿宋_GB2312" w:cs="仿宋_GB2312"/>
          <w:sz w:val="32"/>
          <w:szCs w:val="32"/>
          <w:shd w:val="clear" w:color="auto" w:fill="auto"/>
          <w:lang w:val="en-US" w:eastAsia="zh-CN"/>
        </w:rPr>
        <w:t>法治建设工作</w:t>
      </w:r>
      <w:r>
        <w:rPr>
          <w:rFonts w:hint="eastAsia" w:ascii="仿宋_GB2312" w:hAnsi="仿宋_GB2312" w:eastAsia="仿宋_GB2312" w:cs="仿宋_GB2312"/>
          <w:sz w:val="32"/>
          <w:szCs w:val="32"/>
          <w:shd w:val="clear" w:color="auto" w:fill="auto"/>
        </w:rPr>
        <w:t>的趣味性和影响力。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shd w:val="clear" w:color="auto" w:fill="auto"/>
          <w:lang w:eastAsia="zh-CN"/>
        </w:rPr>
      </w:pPr>
      <w:r>
        <w:rPr>
          <w:rFonts w:hint="eastAsia" w:ascii="楷体_GB2312" w:hAnsi="楷体_GB2312" w:eastAsia="楷体_GB2312" w:cs="楷体_GB2312"/>
          <w:b/>
          <w:bCs/>
          <w:sz w:val="32"/>
          <w:szCs w:val="32"/>
          <w:shd w:val="clear" w:color="auto" w:fill="auto"/>
          <w:lang w:val="en-US" w:eastAsia="zh-CN"/>
        </w:rPr>
        <w:t>（三）</w:t>
      </w:r>
      <w:r>
        <w:rPr>
          <w:rFonts w:hint="eastAsia" w:ascii="楷体_GB2312" w:hAnsi="楷体_GB2312" w:eastAsia="楷体_GB2312" w:cs="楷体_GB2312"/>
          <w:b/>
          <w:bCs/>
          <w:sz w:val="32"/>
          <w:szCs w:val="32"/>
          <w:shd w:val="clear" w:color="auto" w:fill="auto"/>
        </w:rPr>
        <w:t>结合“法律</w:t>
      </w:r>
      <w:r>
        <w:rPr>
          <w:rFonts w:hint="eastAsia" w:ascii="楷体_GB2312" w:hAnsi="楷体_GB2312" w:eastAsia="楷体_GB2312" w:cs="楷体_GB2312"/>
          <w:b/>
          <w:bCs/>
          <w:sz w:val="32"/>
          <w:szCs w:val="32"/>
          <w:shd w:val="clear" w:color="auto" w:fill="auto"/>
          <w:lang w:val="en-US" w:eastAsia="zh-CN"/>
        </w:rPr>
        <w:t>六</w:t>
      </w:r>
      <w:r>
        <w:rPr>
          <w:rFonts w:hint="eastAsia" w:ascii="楷体_GB2312" w:hAnsi="楷体_GB2312" w:eastAsia="楷体_GB2312" w:cs="楷体_GB2312"/>
          <w:b/>
          <w:bCs/>
          <w:sz w:val="32"/>
          <w:szCs w:val="32"/>
          <w:shd w:val="clear" w:color="auto" w:fill="auto"/>
        </w:rPr>
        <w:t>进”活动，采取“以案释法”等形式，广泛宣传</w:t>
      </w:r>
      <w:r>
        <w:rPr>
          <w:rFonts w:hint="eastAsia" w:ascii="楷体_GB2312" w:hAnsi="楷体_GB2312" w:eastAsia="楷体_GB2312" w:cs="楷体_GB2312"/>
          <w:b/>
          <w:bCs/>
          <w:sz w:val="32"/>
          <w:szCs w:val="32"/>
          <w:shd w:val="clear" w:color="auto" w:fill="auto"/>
          <w:lang w:val="en-US" w:eastAsia="zh-CN"/>
        </w:rPr>
        <w:t>法律法规。</w:t>
      </w:r>
      <w:r>
        <w:rPr>
          <w:rFonts w:hint="eastAsia" w:ascii="仿宋_GB2312" w:hAnsi="仿宋_GB2312" w:eastAsia="仿宋_GB2312" w:cs="仿宋_GB2312"/>
          <w:sz w:val="32"/>
          <w:szCs w:val="32"/>
          <w:shd w:val="clear" w:color="auto" w:fill="auto"/>
        </w:rPr>
        <w:t>弘扬</w:t>
      </w:r>
      <w:r>
        <w:rPr>
          <w:rFonts w:hint="eastAsia" w:ascii="仿宋_GB2312" w:hAnsi="仿宋_GB2312" w:eastAsia="仿宋_GB2312" w:cs="仿宋_GB2312"/>
          <w:sz w:val="32"/>
          <w:szCs w:val="32"/>
          <w:shd w:val="clear" w:color="auto" w:fill="auto"/>
          <w:lang w:val="en-US" w:eastAsia="zh-CN"/>
        </w:rPr>
        <w:t>法治</w:t>
      </w:r>
      <w:r>
        <w:rPr>
          <w:rFonts w:hint="eastAsia" w:ascii="仿宋_GB2312" w:hAnsi="仿宋_GB2312" w:eastAsia="仿宋_GB2312" w:cs="仿宋_GB2312"/>
          <w:sz w:val="32"/>
          <w:szCs w:val="32"/>
          <w:shd w:val="clear" w:color="auto" w:fill="auto"/>
        </w:rPr>
        <w:t>精神，树立</w:t>
      </w:r>
      <w:r>
        <w:rPr>
          <w:rFonts w:hint="eastAsia" w:ascii="仿宋_GB2312" w:hAnsi="仿宋_GB2312" w:eastAsia="仿宋_GB2312" w:cs="仿宋_GB2312"/>
          <w:sz w:val="32"/>
          <w:szCs w:val="32"/>
          <w:shd w:val="clear" w:color="auto" w:fill="auto"/>
          <w:lang w:val="en-US" w:eastAsia="zh-CN"/>
        </w:rPr>
        <w:t>法治</w:t>
      </w:r>
      <w:r>
        <w:rPr>
          <w:rFonts w:hint="eastAsia" w:ascii="仿宋_GB2312" w:hAnsi="仿宋_GB2312" w:eastAsia="仿宋_GB2312" w:cs="仿宋_GB2312"/>
          <w:sz w:val="32"/>
          <w:szCs w:val="32"/>
          <w:shd w:val="clear" w:color="auto" w:fill="auto"/>
        </w:rPr>
        <w:t>权威；深入宣传与</w:t>
      </w:r>
      <w:r>
        <w:rPr>
          <w:rFonts w:hint="eastAsia" w:ascii="仿宋_GB2312" w:hAnsi="仿宋_GB2312" w:eastAsia="仿宋_GB2312" w:cs="仿宋_GB2312"/>
          <w:sz w:val="32"/>
          <w:szCs w:val="32"/>
          <w:shd w:val="clear" w:color="auto" w:fill="auto"/>
          <w:lang w:val="en-US" w:eastAsia="zh-CN"/>
        </w:rPr>
        <w:t>企业</w:t>
      </w:r>
      <w:r>
        <w:rPr>
          <w:rFonts w:hint="eastAsia" w:ascii="仿宋_GB2312" w:hAnsi="仿宋_GB2312" w:eastAsia="仿宋_GB2312" w:cs="仿宋_GB2312"/>
          <w:sz w:val="32"/>
          <w:szCs w:val="32"/>
          <w:shd w:val="clear" w:color="auto" w:fill="auto"/>
        </w:rPr>
        <w:t>生产生活密切相关的法律法规，继续落实保障农民工工资支付、反有组织犯罪、未成年人保护等专项宣传，积极引导</w:t>
      </w:r>
      <w:r>
        <w:rPr>
          <w:rFonts w:hint="eastAsia" w:ascii="仿宋_GB2312" w:hAnsi="仿宋_GB2312" w:eastAsia="仿宋_GB2312" w:cs="仿宋_GB2312"/>
          <w:sz w:val="32"/>
          <w:szCs w:val="32"/>
          <w:shd w:val="clear" w:color="auto" w:fill="auto"/>
          <w:lang w:val="en-US" w:eastAsia="zh-CN"/>
        </w:rPr>
        <w:t>企业职工</w:t>
      </w:r>
      <w:r>
        <w:rPr>
          <w:rFonts w:hint="eastAsia" w:ascii="仿宋_GB2312" w:hAnsi="仿宋_GB2312" w:eastAsia="仿宋_GB2312" w:cs="仿宋_GB2312"/>
          <w:sz w:val="32"/>
          <w:szCs w:val="32"/>
          <w:shd w:val="clear" w:color="auto" w:fill="auto"/>
        </w:rPr>
        <w:t>尊法学法守法用法，</w:t>
      </w:r>
      <w:r>
        <w:rPr>
          <w:rFonts w:hint="eastAsia" w:ascii="仿宋_GB2312" w:hAnsi="仿宋_GB2312" w:eastAsia="仿宋_GB2312" w:cs="仿宋_GB2312"/>
          <w:sz w:val="32"/>
          <w:szCs w:val="32"/>
          <w:shd w:val="clear" w:color="auto" w:fill="auto"/>
          <w:lang w:eastAsia="zh-CN"/>
        </w:rPr>
        <w:t>增强</w:t>
      </w:r>
      <w:r>
        <w:rPr>
          <w:rFonts w:hint="eastAsia" w:ascii="仿宋_GB2312" w:hAnsi="仿宋_GB2312" w:eastAsia="仿宋_GB2312" w:cs="仿宋_GB2312"/>
          <w:sz w:val="32"/>
          <w:szCs w:val="32"/>
          <w:shd w:val="clear" w:color="auto" w:fill="auto"/>
        </w:rPr>
        <w:t>法治意识，增强法治观念。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楷体_GB2312" w:hAnsi="楷体_GB2312" w:eastAsia="楷体_GB2312" w:cs="楷体_GB2312"/>
          <w:b/>
          <w:bCs/>
          <w:sz w:val="32"/>
          <w:szCs w:val="32"/>
          <w:shd w:val="clear" w:color="auto" w:fill="auto"/>
          <w:lang w:val="en-US" w:eastAsia="zh-CN"/>
        </w:rPr>
        <w:t>（四）</w:t>
      </w:r>
      <w:r>
        <w:rPr>
          <w:rFonts w:hint="eastAsia" w:ascii="楷体_GB2312" w:hAnsi="楷体_GB2312" w:eastAsia="楷体_GB2312" w:cs="楷体_GB2312"/>
          <w:b/>
          <w:bCs/>
          <w:sz w:val="32"/>
          <w:szCs w:val="32"/>
          <w:shd w:val="clear" w:color="auto" w:fill="auto"/>
        </w:rPr>
        <w:t>加大对法治队伍人才培养</w:t>
      </w:r>
      <w:r>
        <w:rPr>
          <w:rFonts w:hint="eastAsia" w:ascii="楷体_GB2312" w:hAnsi="楷体_GB2312" w:eastAsia="楷体_GB2312" w:cs="楷体_GB2312"/>
          <w:b/>
          <w:bCs/>
          <w:sz w:val="32"/>
          <w:szCs w:val="32"/>
          <w:shd w:val="clear" w:color="auto" w:fill="auto"/>
          <w:lang w:eastAsia="zh-CN"/>
        </w:rPr>
        <w:t>。</w:t>
      </w:r>
      <w:r>
        <w:rPr>
          <w:rFonts w:hint="eastAsia" w:ascii="仿宋_GB2312" w:hAnsi="仿宋_GB2312" w:eastAsia="仿宋_GB2312" w:cs="仿宋_GB2312"/>
          <w:sz w:val="32"/>
          <w:szCs w:val="32"/>
          <w:shd w:val="clear" w:color="auto" w:fill="auto"/>
        </w:rPr>
        <w:t>把学习宣传习近平法治思想作为</w:t>
      </w:r>
      <w:r>
        <w:rPr>
          <w:rFonts w:hint="eastAsia" w:ascii="仿宋_GB2312" w:hAnsi="仿宋_GB2312" w:eastAsia="仿宋_GB2312" w:cs="仿宋_GB2312"/>
          <w:sz w:val="32"/>
          <w:szCs w:val="32"/>
          <w:shd w:val="clear" w:color="auto" w:fill="auto"/>
          <w:lang w:val="en-US" w:eastAsia="zh-CN"/>
        </w:rPr>
        <w:t>法治建设工作</w:t>
      </w:r>
      <w:r>
        <w:rPr>
          <w:rFonts w:hint="eastAsia" w:ascii="仿宋_GB2312" w:hAnsi="仿宋_GB2312" w:eastAsia="仿宋_GB2312" w:cs="仿宋_GB2312"/>
          <w:sz w:val="32"/>
          <w:szCs w:val="32"/>
          <w:shd w:val="clear" w:color="auto" w:fill="auto"/>
        </w:rPr>
        <w:t>首要任务，提升干部</w:t>
      </w:r>
      <w:r>
        <w:rPr>
          <w:rFonts w:hint="eastAsia" w:ascii="仿宋_GB2312" w:hAnsi="仿宋_GB2312" w:eastAsia="仿宋_GB2312" w:cs="仿宋_GB2312"/>
          <w:sz w:val="32"/>
          <w:szCs w:val="32"/>
          <w:shd w:val="clear" w:color="auto" w:fill="auto"/>
          <w:lang w:eastAsia="zh-CN"/>
        </w:rPr>
        <w:t>的</w:t>
      </w:r>
      <w:r>
        <w:rPr>
          <w:rFonts w:hint="eastAsia" w:ascii="仿宋_GB2312" w:hAnsi="仿宋_GB2312" w:eastAsia="仿宋_GB2312" w:cs="仿宋_GB2312"/>
          <w:sz w:val="32"/>
          <w:szCs w:val="32"/>
          <w:shd w:val="clear" w:color="auto" w:fill="auto"/>
        </w:rPr>
        <w:t>法治素养。积极参与各类法治</w:t>
      </w:r>
      <w:r>
        <w:rPr>
          <w:rFonts w:hint="eastAsia" w:ascii="仿宋_GB2312" w:hAnsi="仿宋_GB2312" w:eastAsia="仿宋_GB2312" w:cs="仿宋_GB2312"/>
          <w:sz w:val="32"/>
          <w:szCs w:val="32"/>
          <w:shd w:val="clear" w:color="auto" w:fill="auto"/>
          <w:lang w:val="en-US" w:eastAsia="zh-CN"/>
        </w:rPr>
        <w:t>建设工作</w:t>
      </w:r>
      <w:r>
        <w:rPr>
          <w:rFonts w:hint="eastAsia" w:ascii="仿宋_GB2312" w:hAnsi="仿宋_GB2312" w:eastAsia="仿宋_GB2312" w:cs="仿宋_GB2312"/>
          <w:sz w:val="32"/>
          <w:szCs w:val="32"/>
          <w:shd w:val="clear" w:color="auto" w:fill="auto"/>
        </w:rPr>
        <w:t>培训，优化工作队伍结构，鼓励具有法律职业资格的人员充实到法治一线工作</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为全面推进平安乌苏、法治乌苏建设营造良好法治环境。</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eastAsia" w:ascii="仿宋_GB2312" w:hAnsi="仿宋_GB2312" w:eastAsia="仿宋_GB2312" w:cs="仿宋_GB2312"/>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乌苏市塔南商贸物流服务中心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2024年3月7日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4480" w:firstLineChars="1400"/>
        <w:jc w:val="left"/>
        <w:textAlignment w:val="auto"/>
        <w:outlineLvl w:val="9"/>
        <w:rPr>
          <w:rFonts w:hint="eastAsia" w:ascii="仿宋_GB2312" w:hAnsi="仿宋_GB2312" w:eastAsia="仿宋_GB2312" w:cs="仿宋_GB2312"/>
          <w:sz w:val="32"/>
          <w:szCs w:val="32"/>
          <w:shd w:val="clear" w:color="auto" w:fill="auto"/>
        </w:rPr>
      </w:pPr>
      <w:bookmarkStart w:id="6" w:name="_GoBack"/>
      <w:bookmarkEnd w:id="6"/>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4480" w:firstLineChars="1400"/>
        <w:jc w:val="left"/>
        <w:textAlignment w:val="auto"/>
        <w:outlineLvl w:val="9"/>
        <w:rPr>
          <w:rFonts w:hint="eastAsia" w:ascii="仿宋_GB2312" w:hAnsi="仿宋_GB2312" w:eastAsia="仿宋_GB2312" w:cs="仿宋_GB2312"/>
          <w:sz w:val="32"/>
          <w:szCs w:val="32"/>
          <w:shd w:val="clear" w:color="auto" w:fill="auto"/>
        </w:rPr>
      </w:pPr>
    </w:p>
    <w:p>
      <w:pPr>
        <w:pStyle w:val="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80" w:lineRule="exact"/>
        <w:ind w:left="0" w:leftChars="0" w:right="0" w:rightChars="0" w:firstLine="0" w:firstLineChars="0"/>
        <w:jc w:val="left"/>
        <w:textAlignment w:val="auto"/>
        <w:outlineLvl w:val="9"/>
        <w:rPr>
          <w:rFonts w:hint="eastAsia" w:ascii="仿宋_GB2312" w:hAnsi="仿宋_GB2312" w:eastAsia="仿宋_GB2312" w:cs="仿宋_GB2312"/>
          <w:sz w:val="32"/>
          <w:szCs w:val="32"/>
          <w:u w:val="single"/>
          <w:shd w:val="clear" w:color="auto" w:fill="auto"/>
        </w:rPr>
      </w:pPr>
    </w:p>
    <w:p>
      <w:pP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082FC"/>
    <w:multiLevelType w:val="singleLevel"/>
    <w:tmpl w:val="4D8082FC"/>
    <w:lvl w:ilvl="0" w:tentative="0">
      <w:start w:val="1"/>
      <w:numFmt w:val="chineseCounting"/>
      <w:suff w:val="nothing"/>
      <w:lvlText w:val="（%1）"/>
      <w:lvlJc w:val="left"/>
      <w:pPr>
        <w:ind w:left="-10"/>
      </w:pPr>
      <w:rPr>
        <w:rFonts w:hint="eastAsia" w:ascii="楷体_GB2312" w:hAnsi="楷体_GB2312" w:eastAsia="楷体_GB2312" w:cs="楷体_GB2312"/>
        <w:b/>
        <w:bCs/>
        <w:sz w:val="32"/>
        <w:szCs w:val="32"/>
      </w:rPr>
    </w:lvl>
  </w:abstractNum>
  <w:abstractNum w:abstractNumId="1">
    <w:nsid w:val="5ED933CA"/>
    <w:multiLevelType w:val="singleLevel"/>
    <w:tmpl w:val="5ED933C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3FCE1423"/>
    <w:rsid w:val="02614812"/>
    <w:rsid w:val="027E69DA"/>
    <w:rsid w:val="05A40D90"/>
    <w:rsid w:val="07A573CE"/>
    <w:rsid w:val="084C404A"/>
    <w:rsid w:val="08763110"/>
    <w:rsid w:val="0D5314ED"/>
    <w:rsid w:val="0E645EFF"/>
    <w:rsid w:val="0ED54BF0"/>
    <w:rsid w:val="0FA57809"/>
    <w:rsid w:val="10E42951"/>
    <w:rsid w:val="11A0659C"/>
    <w:rsid w:val="12A3055A"/>
    <w:rsid w:val="164C5F9A"/>
    <w:rsid w:val="198568C8"/>
    <w:rsid w:val="1A9F3D7F"/>
    <w:rsid w:val="1AF2512B"/>
    <w:rsid w:val="22025173"/>
    <w:rsid w:val="220778F2"/>
    <w:rsid w:val="22D86D3A"/>
    <w:rsid w:val="22E851B5"/>
    <w:rsid w:val="23114AD2"/>
    <w:rsid w:val="25806DA6"/>
    <w:rsid w:val="26CB1FD3"/>
    <w:rsid w:val="29652BA8"/>
    <w:rsid w:val="2AF73CA6"/>
    <w:rsid w:val="2B7D319C"/>
    <w:rsid w:val="2C067559"/>
    <w:rsid w:val="2C3249CB"/>
    <w:rsid w:val="2DAA01F3"/>
    <w:rsid w:val="32056724"/>
    <w:rsid w:val="33A61F1E"/>
    <w:rsid w:val="35813796"/>
    <w:rsid w:val="3D2855BF"/>
    <w:rsid w:val="3D32742B"/>
    <w:rsid w:val="3FCE1423"/>
    <w:rsid w:val="40F71595"/>
    <w:rsid w:val="427B62EE"/>
    <w:rsid w:val="43AB7CFD"/>
    <w:rsid w:val="4491786E"/>
    <w:rsid w:val="465A4165"/>
    <w:rsid w:val="4B986DA0"/>
    <w:rsid w:val="4E281620"/>
    <w:rsid w:val="500E3D78"/>
    <w:rsid w:val="50AF51A0"/>
    <w:rsid w:val="5258037C"/>
    <w:rsid w:val="53C8424B"/>
    <w:rsid w:val="5C2F5B69"/>
    <w:rsid w:val="5D6B55A2"/>
    <w:rsid w:val="62A32BF8"/>
    <w:rsid w:val="63AE1C2D"/>
    <w:rsid w:val="665E1B36"/>
    <w:rsid w:val="66FB53F9"/>
    <w:rsid w:val="67270EEC"/>
    <w:rsid w:val="6CDA2849"/>
    <w:rsid w:val="6E811C37"/>
    <w:rsid w:val="7122245F"/>
    <w:rsid w:val="7392526D"/>
    <w:rsid w:val="75A402EA"/>
    <w:rsid w:val="7DDD5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qFormat/>
    <w:uiPriority w:val="0"/>
    <w:pPr>
      <w:keepNext/>
      <w:keepLines/>
      <w:ind w:firstLine="200" w:firstLineChars="200"/>
      <w:outlineLvl w:val="2"/>
    </w:pPr>
    <w:rPr>
      <w:rFonts w:ascii="仿宋" w:hAnsi="Times New Roman" w:eastAsia="仿宋" w:cs="宋体"/>
      <w:color w:val="FF0000"/>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1"/>
    <w:semiHidden/>
    <w:unhideWhenUsed/>
    <w:qFormat/>
    <w:uiPriority w:val="99"/>
    <w:pPr>
      <w:spacing w:after="120" w:afterLines="0" w:afterAutospacing="0"/>
    </w:pPr>
  </w:style>
  <w:style w:type="paragraph" w:styleId="4">
    <w:name w:val="Body Text Indent"/>
    <w:basedOn w:val="1"/>
    <w:unhideWhenUsed/>
    <w:qFormat/>
    <w:uiPriority w:val="99"/>
    <w:pPr>
      <w:spacing w:after="120"/>
      <w:ind w:left="420" w:leftChars="200"/>
    </w:pPr>
    <w:rPr>
      <w:rFonts w:ascii="Times New Roman" w:hAnsi="Times New Roman" w:eastAsia="宋体" w:cs="Times New Roman"/>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4"/>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2021-10-13T09:50:00Z</dcterms:created>
  <dc:creator>Administrator</dc:creator>
  <cp:lastModifiedBy>zhangzudong</cp:lastModifiedBy>
  <cp:lastPrinted>2024-03-25T10:24:00Z</cp:lastPrinted>
  <dcterms:modified xsi:type="dcterms:W3CDTF">2024-03-28T04:41:08Z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155F22B59FD84BE5BC0B014EB75F43BD_12</vt:lpwstr>
  </property>
  <property fmtid="{D5CDD505-2E9C-101B-9397-08002B2CF9AE}" pid="4" name="hmcheck_result_cefabdc4983a4754bbcbb9282e787828_errorword">
    <vt:lpwstr>《宪法》</vt:lpwstr>
  </property>
  <property fmtid="{D5CDD505-2E9C-101B-9397-08002B2CF9AE}" pid="5" name="hmcheck_result_cefabdc4983a4754bbcbb9282e787828_correctwords">
    <vt:lpwstr>["《中华人民共和国宪法》"]</vt:lpwstr>
  </property>
  <property fmtid="{D5CDD505-2E9C-101B-9397-08002B2CF9AE}" pid="6" name="hmcheck_result_cefabdc4983a4754bbcbb9282e787828_level">
    <vt:i4>1</vt:i4>
  </property>
  <property fmtid="{D5CDD505-2E9C-101B-9397-08002B2CF9AE}" pid="7" name="hmcheck_result_cefabdc4983a4754bbcbb9282e787828_type">
    <vt:i4>10</vt:i4>
  </property>
  <property fmtid="{D5CDD505-2E9C-101B-9397-08002B2CF9AE}" pid="8" name="hmcheck_result_cefabdc4983a4754bbcbb9282e787828_modifiedtype">
    <vt:i4>2</vt:i4>
  </property>
  <property fmtid="{D5CDD505-2E9C-101B-9397-08002B2CF9AE}" pid="9" name="hmcheck_result_260602e191bf4ad08a7be8dac1016e24_errorword">
    <vt:lpwstr>理论中心组</vt:lpwstr>
  </property>
  <property fmtid="{D5CDD505-2E9C-101B-9397-08002B2CF9AE}" pid="10" name="hmcheck_result_260602e191bf4ad08a7be8dac1016e24_correctwords">
    <vt:lpwstr>["理论学习中心组"]</vt:lpwstr>
  </property>
  <property fmtid="{D5CDD505-2E9C-101B-9397-08002B2CF9AE}" pid="11" name="hmcheck_result_260602e191bf4ad08a7be8dac1016e24_level">
    <vt:i4>1</vt:i4>
  </property>
  <property fmtid="{D5CDD505-2E9C-101B-9397-08002B2CF9AE}" pid="12" name="hmcheck_result_260602e191bf4ad08a7be8dac1016e24_type">
    <vt:i4>7</vt:i4>
  </property>
  <property fmtid="{D5CDD505-2E9C-101B-9397-08002B2CF9AE}" pid="13" name="hmcheck_result_260602e191bf4ad08a7be8dac1016e24_modifiedtype">
    <vt:i4>2</vt:i4>
  </property>
  <property fmtid="{D5CDD505-2E9C-101B-9397-08002B2CF9AE}" pid="14" name="hmcheck_result_f725c19507194a4587840ec31c09388d_errorword">
    <vt:lpwstr>理论中心组</vt:lpwstr>
  </property>
  <property fmtid="{D5CDD505-2E9C-101B-9397-08002B2CF9AE}" pid="15" name="hmcheck_result_f725c19507194a4587840ec31c09388d_correctwords">
    <vt:lpwstr>["理论学习中心组"]</vt:lpwstr>
  </property>
  <property fmtid="{D5CDD505-2E9C-101B-9397-08002B2CF9AE}" pid="16" name="hmcheck_result_f725c19507194a4587840ec31c09388d_level">
    <vt:i4>1</vt:i4>
  </property>
  <property fmtid="{D5CDD505-2E9C-101B-9397-08002B2CF9AE}" pid="17" name="hmcheck_result_f725c19507194a4587840ec31c09388d_type">
    <vt:i4>7</vt:i4>
  </property>
  <property fmtid="{D5CDD505-2E9C-101B-9397-08002B2CF9AE}" pid="18" name="hmcheck_result_f725c19507194a4587840ec31c09388d_modifiedtype">
    <vt:i4>2</vt:i4>
  </property>
  <property fmtid="{D5CDD505-2E9C-101B-9397-08002B2CF9AE}" pid="19" name="hmcheck_result_7ba6db8fd5db4334942c5942e39b7a9a_errorword">
    <vt:lpwstr>学习教育活动</vt:lpwstr>
  </property>
  <property fmtid="{D5CDD505-2E9C-101B-9397-08002B2CF9AE}" pid="20" name="hmcheck_result_7ba6db8fd5db4334942c5942e39b7a9a_correctwords">
    <vt:lpwstr>["学习教育"]</vt:lpwstr>
  </property>
  <property fmtid="{D5CDD505-2E9C-101B-9397-08002B2CF9AE}" pid="21" name="hmcheck_result_7ba6db8fd5db4334942c5942e39b7a9a_level">
    <vt:i4>1</vt:i4>
  </property>
  <property fmtid="{D5CDD505-2E9C-101B-9397-08002B2CF9AE}" pid="22" name="hmcheck_result_7ba6db8fd5db4334942c5942e39b7a9a_type">
    <vt:i4>0</vt:i4>
  </property>
  <property fmtid="{D5CDD505-2E9C-101B-9397-08002B2CF9AE}" pid="23" name="hmcheck_result_7ba6db8fd5db4334942c5942e39b7a9a_modifiedtype">
    <vt:i4>2</vt:i4>
  </property>
  <property fmtid="{D5CDD505-2E9C-101B-9397-08002B2CF9AE}" pid="24" name="hmcheck_result_943808c9d52140dfba76382244b3fc06_errorword">
    <vt:lpwstr>《宪法》</vt:lpwstr>
  </property>
  <property fmtid="{D5CDD505-2E9C-101B-9397-08002B2CF9AE}" pid="25" name="hmcheck_result_943808c9d52140dfba76382244b3fc06_correctwords">
    <vt:lpwstr>["《中华人民共和国宪法》"]</vt:lpwstr>
  </property>
  <property fmtid="{D5CDD505-2E9C-101B-9397-08002B2CF9AE}" pid="26" name="hmcheck_result_943808c9d52140dfba76382244b3fc06_level">
    <vt:i4>1</vt:i4>
  </property>
  <property fmtid="{D5CDD505-2E9C-101B-9397-08002B2CF9AE}" pid="27" name="hmcheck_result_943808c9d52140dfba76382244b3fc06_type">
    <vt:i4>10</vt:i4>
  </property>
  <property fmtid="{D5CDD505-2E9C-101B-9397-08002B2CF9AE}" pid="28" name="hmcheck_result_943808c9d52140dfba76382244b3fc06_modifiedtype">
    <vt:i4>2</vt:i4>
  </property>
  <property fmtid="{D5CDD505-2E9C-101B-9397-08002B2CF9AE}" pid="29" name="hmcheck_result_66d3ea4d03a440608e2a2576409091cd_errorword">
    <vt:lpwstr>访</vt:lpwstr>
  </property>
  <property fmtid="{D5CDD505-2E9C-101B-9397-08002B2CF9AE}" pid="30" name="hmcheck_result_66d3ea4d03a440608e2a2576409091cd_correctwords">
    <vt:lpwstr>[]</vt:lpwstr>
  </property>
  <property fmtid="{D5CDD505-2E9C-101B-9397-08002B2CF9AE}" pid="31" name="hmcheck_result_66d3ea4d03a440608e2a2576409091cd_level">
    <vt:i4>2</vt:i4>
  </property>
  <property fmtid="{D5CDD505-2E9C-101B-9397-08002B2CF9AE}" pid="32" name="hmcheck_result_66d3ea4d03a440608e2a2576409091cd_type">
    <vt:i4>0</vt:i4>
  </property>
  <property fmtid="{D5CDD505-2E9C-101B-9397-08002B2CF9AE}" pid="33" name="hmcheck_result_66d3ea4d03a440608e2a2576409091cd_modifiedtype">
    <vt:i4>1</vt:i4>
  </property>
  <property fmtid="{D5CDD505-2E9C-101B-9397-08002B2CF9AE}" pid="34" name="hmcheck_markmode">
    <vt:i4>0</vt:i4>
  </property>
  <property fmtid="{D5CDD505-2E9C-101B-9397-08002B2CF9AE}" pid="35" name="hmcheck_result_cefabdc4983a4754bbcbb9282e787828_modifiedword">
    <vt:lpwstr>《中华人民共和国宪法》</vt:lpwstr>
  </property>
  <property fmtid="{D5CDD505-2E9C-101B-9397-08002B2CF9AE}" pid="36" name="hmcheck_result_260602e191bf4ad08a7be8dac1016e24_modifiedword">
    <vt:lpwstr>理论学习中心组</vt:lpwstr>
  </property>
  <property fmtid="{D5CDD505-2E9C-101B-9397-08002B2CF9AE}" pid="37" name="hmcheck_result_f725c19507194a4587840ec31c09388d_modifiedword">
    <vt:lpwstr>理论学习中心组</vt:lpwstr>
  </property>
  <property fmtid="{D5CDD505-2E9C-101B-9397-08002B2CF9AE}" pid="38" name="hmcheck_result_7ba6db8fd5db4334942c5942e39b7a9a_modifiedword">
    <vt:lpwstr>学习教育</vt:lpwstr>
  </property>
  <property fmtid="{D5CDD505-2E9C-101B-9397-08002B2CF9AE}" pid="39" name="hmcheck_result_943808c9d52140dfba76382244b3fc06_modifiedword">
    <vt:lpwstr>《中华人民共和国宪法》</vt:lpwstr>
  </property>
</Properties>
</file>