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shd w:val="clear" w:color="auto" w:fill="auto"/>
        </w:rPr>
        <w:t>乌苏市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委老干部局2023年</w:t>
      </w:r>
      <w:bookmarkStart w:id="5" w:name="_GoBack"/>
      <w:bookmarkEnd w:id="5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shd w:val="clear" w:color="auto" w:fill="auto"/>
        </w:rPr>
        <w:t>法治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shd w:val="clear" w:color="auto" w:fill="auto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shd w:val="clear" w:color="auto" w:fill="auto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工作总结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年，在市委、市政府的坚强领导下，市委老干部局坚持以习近平新时代中国特色社会主义思想为指导，深入学习贯彻习近平法治思想，认真落实中央和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、市委全面推进法治政府建设有关精神，依法履行职能，积极推进依法行政工作，深入开展法治宣传教育，持续推进老干部工作领域法治建设，为推动老干部工作高质量发展提供了有力法治保障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color="auto" w:fill="auto"/>
          <w:lang w:val="en-US" w:eastAsia="zh-CN"/>
        </w:rPr>
        <w:t>一、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2023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color="auto" w:fill="auto"/>
          <w:lang w:val="en-US" w:eastAsia="zh-CN"/>
        </w:rPr>
        <w:t>年法治政府建设情况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Style w:val="9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</w:pP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一）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加强组织领导，落实法治建设责任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spacing w:val="0"/>
          <w:shd w:val="clear" w:color="auto" w:fill="auto"/>
          <w:lang w:val="en-US" w:eastAsia="zh-CN"/>
        </w:rPr>
        <w:t xml:space="preserve"> </w:t>
      </w:r>
      <w:r>
        <w:rPr>
          <w:rStyle w:val="9"/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健全组织机构。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强化领导责任，为法治建设提供组织保障，根据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局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人员情况，调整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我局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推进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highlight w:val="none"/>
          <w:shd w:val="clear" w:color="auto" w:fill="auto"/>
        </w:rPr>
        <w:t>全面依法治市工作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领导小组，由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局长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担任组长，分管领导任副组长，相关科室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为成员，形成主要领导负责抓，分管领导具体抓，机关科室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齐抓共管的工作局面。</w:t>
      </w:r>
      <w:r>
        <w:rPr>
          <w:rStyle w:val="9"/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落实主体责任。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充分发挥局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领导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班子在法治建设中的领导作用，将法治建设纳入年度工作规划，同部署、同推进、同督促。制定年度法治建设工作计划，将工作任务分解到每个科室，人人有责任、个个有任务。推进依法执政，始终坚持民主集中制，严格按照法律法规履职用权，凡重大事项，都在充分调查研究、广泛征求意见的基础上，通过集体研究决策决定，及时公布党务、政务内容，广泛接受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群众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监督。</w:t>
      </w:r>
      <w:r>
        <w:rPr>
          <w:rStyle w:val="9"/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建立工作机制。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坚持领导干部述职述廉述法制度和重大事项报告制度，严格落实党风廉政建设责任制，建立健全</w:t>
      </w:r>
      <w:bookmarkStart w:id="0" w:name="hmcheck_a4b4f64f3eab4b129e6861ae90ef5ba2"/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促廉</w:t>
      </w:r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保廉机制。研究制定《市委老干部局开展法治宣传教育第八个五年规划2021-2025》《市委老干部局202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年推进法治建设年度工作要点》《市委老干部局202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年度普法工作计划》和《市委老干部局202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年普法责任清单》，明确组织领导，工作目标、任务、要求和推进步骤，推进法治建设走深走实。定期对法治建设工作开展情况进行分析研究，发现存在问题，制定整改措施，推动工作落实。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9"/>
          <w:rFonts w:hint="eastAsia" w:ascii="楷体_GB2312" w:hAnsi="楷体_GB2312" w:eastAsia="楷体_GB2312" w:cs="楷体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</w:pPr>
      <w:r>
        <w:rPr>
          <w:rStyle w:val="9"/>
          <w:rFonts w:hint="eastAsia" w:ascii="楷体_GB2312" w:hAnsi="楷体_GB2312" w:eastAsia="楷体_GB2312" w:cs="楷体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推进依法行政，狠抓法治建设落实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严格落实《关于深化学习宣传研究贯彻落实习近平法治思想的具体举措》文件精神，将习近平法治思想纳入</w:t>
      </w:r>
      <w:bookmarkStart w:id="1" w:name="hmcheck_a32cffff16af4206bd57de67619d77d0"/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局</w:t>
      </w:r>
      <w:bookmarkEnd w:id="1"/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理论学习中心组学习内容，先后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次对相关内容进行专题学习，组织研讨交流，谈体会、谈感悟。充分利用“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法宣在线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”和“学习强国”平台等加大对习近平法治思想的学习，组织收看相关专题宣讲录像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6次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。结合老干部工作实际，充分发挥“五老”宣讲团作用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深入社区、学校、单位开展法制宣讲15场次，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取得了良好的社会反响。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9"/>
          <w:rFonts w:hint="eastAsia" w:ascii="楷体_GB2312" w:hAnsi="楷体_GB2312" w:eastAsia="楷体_GB2312" w:cs="楷体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</w:pPr>
      <w:r>
        <w:rPr>
          <w:rStyle w:val="9"/>
          <w:rFonts w:hint="eastAsia" w:ascii="楷体_GB2312" w:hAnsi="楷体_GB2312" w:eastAsia="楷体_GB2312" w:cs="楷体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全面加强宣传，落实部门普法责任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积极解决老干部合理诉求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扎实做好老干部工作领域涉稳问题排查化解工作，调整充实矛盾纠纷排查调处领导小组，建立健全局</w:t>
      </w:r>
      <w:bookmarkStart w:id="2" w:name="hmcheck_c5ee06ae000f47a286e219cb7557391d"/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排</w:t>
      </w:r>
      <w:bookmarkEnd w:id="2"/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调工作制度，完善台账资料，对各种矛盾纠纷采取切实有效措施，做到早排查、早发现、早处置。严格落实老干部信访工作责任制，积极协调有关部门处理落实，来信来访件件有着落、事事有回音，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共解决老干部反映各类困难6件，处理信访案件1件，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较好地解决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实际问题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60" w:firstLineChars="300"/>
        <w:jc w:val="both"/>
        <w:textAlignment w:val="auto"/>
        <w:outlineLvl w:val="9"/>
        <w:rPr>
          <w:rFonts w:hint="eastAsia"/>
          <w:color w:val="auto"/>
          <w:spacing w:val="0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二、主要做法和存在问题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outlineLvl w:val="9"/>
        <w:rPr>
          <w:rFonts w:hint="default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color="auto" w:fill="auto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color="auto" w:fill="auto"/>
        </w:rPr>
        <w:t>主要做法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</w:t>
      </w:r>
      <w:r>
        <w:rPr>
          <w:rFonts w:hint="eastAsia" w:asci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是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高度重视法治政府建设工作，始终把坚持依法行政作为开展老干部工作的基本依据和行为准则。成立了由局主要领导任组长，分管领导为副组长，各室负责人为成员的依法行政工作领导小组，明确了责任及工作要求。同时，进一步抓好行政案件的调处工作，积极化解和减少各种矛盾纠纷。把依法行政工作纳入老干部年度工作计划，定期研究依法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行政。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规范行政行为，提升依法行政能力。加强规范性文件的管理。结合老干部工作实际，认真做好规范性文件的备案审查，定期清理规范性文件，做到评估、清理常态化。对涉及法律法规的规范性文件，协调联系市司法局予以把关，确保文件的合法性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注重法治学习教育，加大普法宣传力度。领导带头落实学法用法制度。把法治学习纳入党组理论学习中心组学习内容，专题集中学习宪法、党内政策等法律法规，自觉做到尊法、学法、守法、用法。灵活开展学法形式。加强机关干部学法培训制度建设，把法律法规知识纳入日常学习计划，充分利用机关集中学习、干部在线学习等学习机会和平台，狠抓干部学法用法，切实提高干部法律素质和依法行政能力。增强学法实效性。督促党员干部抓好干部在线学习、学习强国、学法用法等在线学习，加强行政执法人员考试教育培训。强化对局干部法律知识水平和依法行政、依法办事能力的考核。同时，在微信公众号等新媒体大力宣传有关法律法规和政策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color="auto" w:fill="auto"/>
        </w:rPr>
        <w:t>存在问题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一是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学法意识还不够牢固。</w:t>
      </w:r>
      <w: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全体干部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参加集体学习、碎片化学习多，系统性、主动性学习不够，缺乏对推进老干部系统法治建设的系统研究、深入思考。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二是法治宣传形式还不够丰富。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法治宣传教育方式方法不够灵活，尤其是利用新媒体开展法治宣传缺乏有效的措施，局限于一般性的宣传报道，宣传方式还不够丰富。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三是创新意识还不够强。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对推进法治建设过程中出现的新情况、新问题研究不够，创新工作方法和手段不多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960" w:firstLineChars="3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三、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年重点工作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  <w:t>年主要目标任务。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一是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不断加强法治理论学习，强化法治意识。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深刻领会党的二十大对法治建设的新论断、新要求，认真学习习近平法治思想和中央、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自治区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地区、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市法治建设一系列法规政策、指示决策精神，真正做到学懂弄通做实，切实领会和理解法治建设实质要求、内涵要义，不断强化对深入推进法治建设的思想认识，深刻领悟“两个确立”的决定性意义，坚决做到“两个维护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二是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持续推进改进工作作风，树牢依法行政理念。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坚持加强和改进作风，将法治理念贯穿于老干部工作全过程，用法治理念谋划部署工作、推动工作落实、检验工作成效，推动全局上下依法行政、依法履职、依法用权，切实营造学法、用法、守法的良好氛围。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三是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落实法治建设主体责任，推动法治建设任务落实。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强化对法治建设的组织领导，研究解决法治建设中遇到的问题，抓好各项工作的协调、监督、检查，积极推进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</w:rPr>
        <w:t>科室之间的协作配合，切实解决学法、用法、守法中的突出问题，确保全面依法治市决策部署在老干部工作中不折不扣落到实处、取得实效。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（二）完成目标任务的主要措施。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一是加强法治学习，提升法治理论素养。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将习近平法治思想作为理论学习中心组学习重点内容，开展习近平法治思想专题学习。坚持领导干部带头学法、讲法、守法，开展党内法规、地方性法规规章学习宣传，落实领导干部应知应会党内法规和法律法规清单。组织全体干部充分运用“法宣在线与学习强国平台”深入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学习习近平法治思想，组织参加学法用法考试，确保参考率、合格率均达到100%，优秀率达到90%以上。督导干部职工开展</w:t>
      </w:r>
      <w:bookmarkStart w:id="3" w:name="hmcheck_581ba7fda888471281bf99f7b029bdde"/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法治自学</w:t>
      </w:r>
      <w:bookmarkEnd w:id="3"/>
      <w:r>
        <w:rPr>
          <w:rFonts w:hint="eastAsia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 xml:space="preserve"> 进一步提高局机关干部职工的法律意识和法治理论水平，提升学法用法能力。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二是创新法治宣讲形式，提升法治意识。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积</w:t>
      </w: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极开展2024年“民法典宣传月”“宪法宣传周”“国家安全教育日”等活动。开展法治建设宣讲，开展“法治建设进离退休干部党支部”“法治建设进学校”活动。充分发挥“五老”队伍宣传作用，围绕</w:t>
      </w:r>
      <w:bookmarkStart w:id="4" w:name="hmcheck_30c97a9e09924defa6efc8e1f0fed60e"/>
      <w:r>
        <w:rPr>
          <w:rFonts w:hint="eastAsia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《中华人民共和国宪法》</w:t>
      </w:r>
      <w:bookmarkEnd w:id="4"/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《未成年人保护法》《民法典》等相关法律法规向广大老干部开展宣传，增强老干部和青少年法治意识。积极创作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普法文化作品，组织普法书法、摄影创作，切实加强法治宣传实效。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三是搭建平台载体，丰富宣传形式。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auto"/>
          <w:lang w:val="en-US" w:eastAsia="zh-CN"/>
        </w:rPr>
        <w:t>充分利用微信公众号开展法治宣传，围绕精神文明建设、公共文化服务、电信诈骗预防、防范和处置非法集资、儿童权益保护、老年人权益保障等方面开展法治宣传教育。用好老年大学、老干部活动中心两个阵地，运用公开栏、电子显示屏等平台，开展经常性的公益普法宣传，加大老年人普法宣传力度，做好法律知识普及。发挥关工委“五老”作用，有针对性地开展青少年法治宣传教育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hint="eastAsia"/>
          <w:shd w:val="clear" w:color="auto" w:fil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066" w:leftChars="2736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120" w:firstLineChars="16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乌苏市委老干部局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pacing w:val="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 xml:space="preserve">年3月10日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078" w:leftChars="304" w:hanging="5440" w:hangingChars="1700"/>
        <w:jc w:val="both"/>
        <w:textAlignment w:val="auto"/>
        <w:outlineLvl w:val="9"/>
        <w:rPr>
          <w:rFonts w:hint="default" w:ascii="Times New Roman" w:hAnsi="Times New Roman" w:cs="Times New Roman"/>
          <w:spacing w:val="0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   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Theme="minorEastAsia" w:hAnsiTheme="minorEastAsia" w:eastAsiaTheme="minorEastAsia" w:cstheme="minorEastAsia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BAF567"/>
    <w:multiLevelType w:val="singleLevel"/>
    <w:tmpl w:val="E6BAF56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219240E0"/>
    <w:rsid w:val="1DED01D8"/>
    <w:rsid w:val="219240E0"/>
    <w:rsid w:val="238735C1"/>
    <w:rsid w:val="28222832"/>
    <w:rsid w:val="2B3203D1"/>
    <w:rsid w:val="2DD53C18"/>
    <w:rsid w:val="3F3C0CD2"/>
    <w:rsid w:val="418B652E"/>
    <w:rsid w:val="4C983055"/>
    <w:rsid w:val="4CB91BDD"/>
    <w:rsid w:val="53C438F2"/>
    <w:rsid w:val="56FF2E93"/>
    <w:rsid w:val="64246A4D"/>
    <w:rsid w:val="6BAC6CC0"/>
    <w:rsid w:val="6D4644B4"/>
    <w:rsid w:val="748E11CD"/>
    <w:rsid w:val="7F4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Body Text 21"/>
    <w:basedOn w:val="1"/>
    <w:qFormat/>
    <w:uiPriority w:val="0"/>
    <w:pPr>
      <w:spacing w:after="120" w:line="480" w:lineRule="auto"/>
    </w:pPr>
    <w:rPr>
      <w:rFonts w:eastAsia="仿宋_GB2312"/>
      <w:sz w:val="32"/>
      <w:szCs w:val="32"/>
    </w:rPr>
  </w:style>
  <w:style w:type="paragraph" w:styleId="4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="宋体" w:asciiTheme="minorHAnsi" w:hAnsiTheme="minorHAnsi" w:cstheme="minorBidi"/>
      <w:kern w:val="2"/>
      <w:sz w:val="18"/>
      <w:szCs w:val="22"/>
      <w:lang w:val="en-US" w:eastAsia="zh-C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next w:val="1"/>
    <w:qFormat/>
    <w:uiPriority w:val="0"/>
    <w:pPr>
      <w:spacing w:after="120"/>
      <w:ind w:firstLine="420" w:firstLineChars="100"/>
    </w:pPr>
    <w:rPr>
      <w:sz w:val="30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2024-03-06T04:53:00Z</dcterms:created>
  <dc:creator>Administrator</dc:creator>
  <cp:lastModifiedBy>zhangzudong</cp:lastModifiedBy>
  <dcterms:modified xsi:type="dcterms:W3CDTF">2024-03-28T04:45:15Z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7F06DB65635942C99D91CE0D22AE4193_13</vt:lpwstr>
  </property>
  <property fmtid="{D5CDD505-2E9C-101B-9397-08002B2CF9AE}" pid="4" name="hmcheck_result_a4b4f64f3eab4b129e6861ae90ef5ba2_errorword">
    <vt:lpwstr>促廉</vt:lpwstr>
  </property>
  <property fmtid="{D5CDD505-2E9C-101B-9397-08002B2CF9AE}" pid="5" name="hmcheck_result_a4b4f64f3eab4b129e6861ae90ef5ba2_correctwords">
    <vt:lpwstr>[]</vt:lpwstr>
  </property>
  <property fmtid="{D5CDD505-2E9C-101B-9397-08002B2CF9AE}" pid="6" name="hmcheck_result_a4b4f64f3eab4b129e6861ae90ef5ba2_level">
    <vt:i4>2</vt:i4>
  </property>
  <property fmtid="{D5CDD505-2E9C-101B-9397-08002B2CF9AE}" pid="7" name="hmcheck_result_a4b4f64f3eab4b129e6861ae90ef5ba2_type">
    <vt:i4>0</vt:i4>
  </property>
  <property fmtid="{D5CDD505-2E9C-101B-9397-08002B2CF9AE}" pid="8" name="hmcheck_result_a4b4f64f3eab4b129e6861ae90ef5ba2_modifiedtype">
    <vt:i4>1</vt:i4>
  </property>
  <property fmtid="{D5CDD505-2E9C-101B-9397-08002B2CF9AE}" pid="9" name="hmcheck_result_a32cffff16af4206bd57de67619d77d0_errorword">
    <vt:lpwstr>局</vt:lpwstr>
  </property>
  <property fmtid="{D5CDD505-2E9C-101B-9397-08002B2CF9AE}" pid="10" name="hmcheck_result_a32cffff16af4206bd57de67619d77d0_correctwords">
    <vt:lpwstr>[]</vt:lpwstr>
  </property>
  <property fmtid="{D5CDD505-2E9C-101B-9397-08002B2CF9AE}" pid="11" name="hmcheck_result_a32cffff16af4206bd57de67619d77d0_level">
    <vt:i4>2</vt:i4>
  </property>
  <property fmtid="{D5CDD505-2E9C-101B-9397-08002B2CF9AE}" pid="12" name="hmcheck_result_a32cffff16af4206bd57de67619d77d0_type">
    <vt:i4>0</vt:i4>
  </property>
  <property fmtid="{D5CDD505-2E9C-101B-9397-08002B2CF9AE}" pid="13" name="hmcheck_result_a32cffff16af4206bd57de67619d77d0_modifiedtype">
    <vt:i4>1</vt:i4>
  </property>
  <property fmtid="{D5CDD505-2E9C-101B-9397-08002B2CF9AE}" pid="14" name="hmcheck_result_c5ee06ae000f47a286e219cb7557391d_errorword">
    <vt:lpwstr>排</vt:lpwstr>
  </property>
  <property fmtid="{D5CDD505-2E9C-101B-9397-08002B2CF9AE}" pid="15" name="hmcheck_result_c5ee06ae000f47a286e219cb7557391d_correctwords">
    <vt:lpwstr>[]</vt:lpwstr>
  </property>
  <property fmtid="{D5CDD505-2E9C-101B-9397-08002B2CF9AE}" pid="16" name="hmcheck_result_c5ee06ae000f47a286e219cb7557391d_level">
    <vt:i4>2</vt:i4>
  </property>
  <property fmtid="{D5CDD505-2E9C-101B-9397-08002B2CF9AE}" pid="17" name="hmcheck_result_c5ee06ae000f47a286e219cb7557391d_type">
    <vt:i4>0</vt:i4>
  </property>
  <property fmtid="{D5CDD505-2E9C-101B-9397-08002B2CF9AE}" pid="18" name="hmcheck_result_c5ee06ae000f47a286e219cb7557391d_modifiedtype">
    <vt:i4>1</vt:i4>
  </property>
  <property fmtid="{D5CDD505-2E9C-101B-9397-08002B2CF9AE}" pid="19" name="hmcheck_result_581ba7fda888471281bf99f7b029bdde_errorword">
    <vt:lpwstr>法治自学</vt:lpwstr>
  </property>
  <property fmtid="{D5CDD505-2E9C-101B-9397-08002B2CF9AE}" pid="20" name="hmcheck_result_581ba7fda888471281bf99f7b029bdde_correctwords">
    <vt:lpwstr>["法治自信"]</vt:lpwstr>
  </property>
  <property fmtid="{D5CDD505-2E9C-101B-9397-08002B2CF9AE}" pid="21" name="hmcheck_result_581ba7fda888471281bf99f7b029bdde_level">
    <vt:i4>1</vt:i4>
  </property>
  <property fmtid="{D5CDD505-2E9C-101B-9397-08002B2CF9AE}" pid="22" name="hmcheck_result_581ba7fda888471281bf99f7b029bdde_type">
    <vt:i4>7</vt:i4>
  </property>
  <property fmtid="{D5CDD505-2E9C-101B-9397-08002B2CF9AE}" pid="23" name="hmcheck_result_581ba7fda888471281bf99f7b029bdde_modifiedtype">
    <vt:i4>1</vt:i4>
  </property>
  <property fmtid="{D5CDD505-2E9C-101B-9397-08002B2CF9AE}" pid="24" name="hmcheck_result_30c97a9e09924defa6efc8e1f0fed60e_errorword">
    <vt:lpwstr>《宪法》</vt:lpwstr>
  </property>
  <property fmtid="{D5CDD505-2E9C-101B-9397-08002B2CF9AE}" pid="25" name="hmcheck_result_30c97a9e09924defa6efc8e1f0fed60e_correctwords">
    <vt:lpwstr>["《中华人民共和国宪法》"]</vt:lpwstr>
  </property>
  <property fmtid="{D5CDD505-2E9C-101B-9397-08002B2CF9AE}" pid="26" name="hmcheck_result_30c97a9e09924defa6efc8e1f0fed60e_level">
    <vt:i4>1</vt:i4>
  </property>
  <property fmtid="{D5CDD505-2E9C-101B-9397-08002B2CF9AE}" pid="27" name="hmcheck_result_30c97a9e09924defa6efc8e1f0fed60e_type">
    <vt:i4>10</vt:i4>
  </property>
  <property fmtid="{D5CDD505-2E9C-101B-9397-08002B2CF9AE}" pid="28" name="hmcheck_result_30c97a9e09924defa6efc8e1f0fed60e_modifiedtype">
    <vt:i4>2</vt:i4>
  </property>
  <property fmtid="{D5CDD505-2E9C-101B-9397-08002B2CF9AE}" pid="29" name="hmcheck_markmode">
    <vt:i4>0</vt:i4>
  </property>
  <property fmtid="{D5CDD505-2E9C-101B-9397-08002B2CF9AE}" pid="30" name="hmcheck_result_30c97a9e09924defa6efc8e1f0fed60e_modifiedword">
    <vt:lpwstr>《中华人民共和国宪法》</vt:lpwstr>
  </property>
</Properties>
</file>