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default" w:ascii="方正小标宋简体" w:eastAsia="方正小标宋简体"/>
          <w:b w:val="0"/>
          <w:bCs/>
          <w:sz w:val="44"/>
          <w:szCs w:val="44"/>
          <w:shd w:val="clear" w:color="auto" w:fill="auto"/>
          <w:lang w:val="en-US" w:eastAsia="zh-CN"/>
        </w:rPr>
      </w:pPr>
      <w:bookmarkStart w:id="1" w:name="_GoBack"/>
      <w:r>
        <w:rPr>
          <w:rFonts w:hint="eastAsia" w:ascii="方正小标宋简体" w:eastAsia="方正小标宋简体"/>
          <w:b w:val="0"/>
          <w:bCs/>
          <w:sz w:val="44"/>
          <w:szCs w:val="44"/>
          <w:shd w:val="clear" w:color="auto" w:fill="auto"/>
          <w:lang w:val="en-US" w:eastAsia="zh-CN"/>
        </w:rPr>
        <w:t>乌苏市文化体育广播电视和旅游局2023年度</w: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方正小标宋简体" w:eastAsia="方正小标宋简体"/>
          <w:b w:val="0"/>
          <w:bCs/>
          <w:sz w:val="44"/>
          <w:szCs w:val="44"/>
          <w:shd w:val="clear" w:color="auto" w:fill="auto"/>
          <w:lang w:val="en-US" w:eastAsia="zh-CN"/>
        </w:rPr>
      </w:pPr>
      <w:r>
        <w:rPr>
          <w:rFonts w:hint="eastAsia" w:ascii="方正小标宋简体" w:eastAsia="方正小标宋简体"/>
          <w:b w:val="0"/>
          <w:bCs/>
          <w:sz w:val="44"/>
          <w:szCs w:val="44"/>
          <w:shd w:val="clear" w:color="auto" w:fill="auto"/>
          <w:lang w:val="en-US" w:eastAsia="zh-CN"/>
        </w:rPr>
        <w:t>法治政府建设工作总结</w:t>
      </w: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shd w:val="clear" w:color="auto" w:fill="auto"/>
          <w:lang w:val="en-US" w:eastAsia="zh-CN"/>
        </w:rPr>
      </w:pP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sz w:val="32"/>
          <w:szCs w:val="32"/>
          <w:shd w:val="clear" w:color="auto" w:fill="auto"/>
          <w:lang w:val="en-US" w:eastAsia="zh-CN"/>
        </w:rPr>
      </w:pPr>
      <w:r>
        <w:rPr>
          <w:rFonts w:hint="eastAsia" w:ascii="仿宋_GB2312" w:hAnsi="仿宋_GB2312" w:eastAsia="仿宋_GB2312" w:cs="仿宋_GB2312"/>
          <w:b w:val="0"/>
          <w:bCs/>
          <w:sz w:val="32"/>
          <w:szCs w:val="32"/>
          <w:shd w:val="clear" w:color="auto" w:fill="auto"/>
          <w:lang w:val="en-US" w:eastAsia="zh-CN"/>
        </w:rPr>
        <w:t>在法治建设新时代背景下，乌苏市文化体育广播电视和旅游局积极响应市委、市政府的号召，紧密围绕全面依法治国的战略部署，以习近平新时代中国特色社会主义思想为指导，认真贯彻落实党的方针政策，深入推进法治政府建设。法治政府建设是全面依法治国的重要组成部分，是推动国家治理体系和治理能力现代化的关键一环。因此，我们高度重视法治政府建设，将其作为全局工作的重要组成部分，以更高的标准、更严的要求、更实的举措，全面推进依法行政，为全市文体广旅事业的繁荣发展提供坚实的法治保障。</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sz w:val="32"/>
          <w:szCs w:val="32"/>
          <w:shd w:val="clear" w:color="auto" w:fill="auto"/>
          <w:lang w:val="en-US" w:eastAsia="zh-CN"/>
        </w:rPr>
      </w:pPr>
      <w:r>
        <w:rPr>
          <w:rFonts w:hint="eastAsia" w:ascii="仿宋_GB2312" w:hAnsi="仿宋_GB2312" w:eastAsia="仿宋_GB2312" w:cs="仿宋_GB2312"/>
          <w:b w:val="0"/>
          <w:bCs/>
          <w:sz w:val="32"/>
          <w:szCs w:val="32"/>
          <w:shd w:val="clear" w:color="auto" w:fill="auto"/>
          <w:lang w:val="en-US" w:eastAsia="zh-CN"/>
        </w:rPr>
        <w:t>在过去的一年里，我局在市委、市政府的坚强领导下，坚持以人民为中心的发展思想，全面贯彻落实党政主要负责人履行推进法治建设第一责任人职责，不断加强法治政府建设的组织领导，完善依法行政领导责任体系，切实增强依法决策、依法行政、依法管理、依法办事和运用法治思维解决问题的能力。紧紧围绕全市文化体育广播电视和旅游发展大局，积极履行行政职能，全面推行行政审批制度改革，加强监管，严格规范公正文明执法，为全市文体广旅事业的健康有序发展营造了良好的法治环境。</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shd w:val="clear" w:color="auto" w:fill="auto"/>
          <w:lang w:val="en-US" w:eastAsia="zh-CN"/>
        </w:rPr>
      </w:pPr>
      <w:r>
        <w:rPr>
          <w:rFonts w:hint="eastAsia" w:ascii="黑体" w:hAnsi="黑体" w:eastAsia="黑体" w:cs="黑体"/>
          <w:b w:val="0"/>
          <w:bCs/>
          <w:sz w:val="32"/>
          <w:szCs w:val="32"/>
          <w:shd w:val="clear" w:color="auto" w:fill="auto"/>
          <w:lang w:val="en-US" w:eastAsia="zh-CN"/>
        </w:rPr>
        <w:t>一、2023年法治政府建设情况</w:t>
      </w:r>
    </w:p>
    <w:p>
      <w:pPr>
        <w:keepNext w:val="0"/>
        <w:keepLines w:val="0"/>
        <w:pageBreakBefore w:val="0"/>
        <w:widowControl w:val="0"/>
        <w:kinsoku/>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val="0"/>
          <w:sz w:val="32"/>
          <w:szCs w:val="32"/>
          <w:shd w:val="clear" w:color="auto" w:fill="auto"/>
          <w:lang w:val="en-US" w:eastAsia="zh-CN"/>
        </w:rPr>
      </w:pPr>
      <w:r>
        <w:rPr>
          <w:rFonts w:hint="eastAsia" w:ascii="楷体_GB2312" w:hAnsi="楷体_GB2312" w:eastAsia="楷体_GB2312" w:cs="楷体_GB2312"/>
          <w:b/>
          <w:bCs w:val="0"/>
          <w:sz w:val="32"/>
          <w:szCs w:val="32"/>
          <w:shd w:val="clear" w:color="auto" w:fill="auto"/>
          <w:lang w:val="en-US" w:eastAsia="zh-CN"/>
        </w:rPr>
        <w:t>（一）全面加强法治政府组织领导</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sz w:val="32"/>
          <w:szCs w:val="32"/>
          <w:shd w:val="clear" w:color="auto" w:fill="auto"/>
          <w:lang w:val="en-US" w:eastAsia="zh-CN"/>
        </w:rPr>
      </w:pPr>
      <w:r>
        <w:rPr>
          <w:rFonts w:hint="default" w:ascii="Times New Roman" w:hAnsi="Times New Roman" w:eastAsia="仿宋_GB2312" w:cs="Times New Roman"/>
          <w:b w:val="0"/>
          <w:bCs/>
          <w:sz w:val="32"/>
          <w:szCs w:val="32"/>
          <w:shd w:val="clear" w:color="auto" w:fill="auto"/>
          <w:lang w:val="en-US" w:eastAsia="zh-CN"/>
        </w:rPr>
        <w:t>2023年，我局对法治政府建设的组织领导进行了全面加强，成立了以党组书记为组长的法治政府建设工作领导小组，确保法治建设工作的有序进行。领导小组下设办公室，负责日常工作的协调与推进，形成了上下联动、齐抓共管的工作格局。</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sz w:val="32"/>
          <w:szCs w:val="32"/>
          <w:shd w:val="clear" w:color="auto" w:fill="auto"/>
          <w:lang w:val="en-US" w:eastAsia="zh-CN"/>
        </w:rPr>
      </w:pPr>
      <w:r>
        <w:rPr>
          <w:rFonts w:hint="default" w:ascii="Times New Roman" w:hAnsi="Times New Roman" w:eastAsia="仿宋_GB2312" w:cs="Times New Roman"/>
          <w:b w:val="0"/>
          <w:bCs/>
          <w:sz w:val="32"/>
          <w:szCs w:val="32"/>
          <w:shd w:val="clear" w:color="auto" w:fill="auto"/>
          <w:lang w:val="en-US" w:eastAsia="zh-CN"/>
        </w:rPr>
        <w:t>为了确保法治建设各项任务得到有效落实，制定了详细的工作计划和责任清单，明确各部门的职责分工和完成时限。建立了定期监督检查机制，通过召开工作例会、听取汇报、实地调研等方式，对各项任务完成情况进行评估，确保工作取得实效。</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sz w:val="32"/>
          <w:szCs w:val="32"/>
          <w:shd w:val="clear" w:color="auto" w:fill="auto"/>
          <w:lang w:val="en-US" w:eastAsia="zh-CN"/>
        </w:rPr>
      </w:pPr>
      <w:r>
        <w:rPr>
          <w:rFonts w:hint="default" w:ascii="Times New Roman" w:hAnsi="Times New Roman" w:eastAsia="仿宋_GB2312" w:cs="Times New Roman"/>
          <w:b w:val="0"/>
          <w:bCs/>
          <w:sz w:val="32"/>
          <w:szCs w:val="32"/>
          <w:shd w:val="clear" w:color="auto" w:fill="auto"/>
          <w:lang w:val="en-US" w:eastAsia="zh-CN"/>
        </w:rPr>
        <w:t>进一步加强对法治政府建设工作的宣传和推广，通过举办宣传活动、发布宣传资料等方式，提高了广大干部群众对法治政府建设的认识和支持，为推进法治政府建设营造了良好的社会氛围。</w:t>
      </w:r>
    </w:p>
    <w:p>
      <w:pPr>
        <w:keepNext w:val="0"/>
        <w:keepLines w:val="0"/>
        <w:pageBreakBefore w:val="0"/>
        <w:widowControl w:val="0"/>
        <w:kinsoku/>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val="0"/>
          <w:sz w:val="32"/>
          <w:szCs w:val="32"/>
          <w:shd w:val="clear" w:color="auto" w:fill="auto"/>
          <w:lang w:val="en-US" w:eastAsia="zh-CN"/>
        </w:rPr>
      </w:pPr>
      <w:r>
        <w:rPr>
          <w:rFonts w:hint="eastAsia" w:ascii="楷体_GB2312" w:hAnsi="楷体_GB2312" w:eastAsia="楷体_GB2312" w:cs="楷体_GB2312"/>
          <w:b/>
          <w:bCs w:val="0"/>
          <w:sz w:val="32"/>
          <w:szCs w:val="32"/>
          <w:shd w:val="clear" w:color="auto" w:fill="auto"/>
          <w:lang w:val="en-US" w:eastAsia="zh-CN"/>
        </w:rPr>
        <w:t>（二）依法全面履行行政职能</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sz w:val="32"/>
          <w:szCs w:val="32"/>
          <w:shd w:val="clear" w:color="auto" w:fill="auto"/>
          <w:lang w:val="en-US" w:eastAsia="zh-CN"/>
        </w:rPr>
      </w:pPr>
      <w:r>
        <w:rPr>
          <w:rFonts w:hint="default" w:ascii="Times New Roman" w:hAnsi="Times New Roman" w:eastAsia="仿宋_GB2312" w:cs="Times New Roman"/>
          <w:b w:val="0"/>
          <w:bCs/>
          <w:sz w:val="32"/>
          <w:szCs w:val="32"/>
          <w:shd w:val="clear" w:color="auto" w:fill="auto"/>
          <w:lang w:val="en-US" w:eastAsia="zh-CN"/>
        </w:rPr>
        <w:t>严格按照法律法规，全面履行行政职能，为文化旅游市场的稳定和发展提供了有力保障。在行政审批方面，积极实施“放管服”改革，通过简化审批流程、优化审批服务、加强事中事后监管等措施，有效提高了审批效率和服务质量。</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sz w:val="32"/>
          <w:szCs w:val="32"/>
          <w:shd w:val="clear" w:color="auto" w:fill="auto"/>
          <w:lang w:val="en-US" w:eastAsia="zh-CN"/>
        </w:rPr>
      </w:pPr>
      <w:r>
        <w:rPr>
          <w:rFonts w:hint="default" w:ascii="Times New Roman" w:hAnsi="Times New Roman" w:eastAsia="仿宋_GB2312" w:cs="Times New Roman"/>
          <w:b w:val="0"/>
          <w:bCs/>
          <w:sz w:val="32"/>
          <w:szCs w:val="32"/>
          <w:shd w:val="clear" w:color="auto" w:fill="auto"/>
          <w:lang w:val="en-US" w:eastAsia="zh-CN"/>
        </w:rPr>
        <w:t>在文化旅游市场日常监督检查和服务管理方面，采取例行检查、联合检查、受理举报检查和重点行业抽查等形式，以节庆活动、节假日期间的执法检查为重点，对全市互联网上网服务营业场所、歌舞娱乐场所、游艺娱乐场所、非学科类校外培训机构、景区景点、旅行社、印刷复制业、出版物市场等经营主体，开展监督检查和服务管理工作。按照上级工作部署，将剧本杀经营场所、电竞酒店纳入管理调整范畴，引导和规范我市文化旅游市场经营主体依法依规有序经营、健康发展。共检查文化旅游市场经营主体1300余家次，出动执法人员2900余人次，办理违法违规案件11件，罚款4800元。同时加强对文化旅游市场经营管理人员的培训和指导，进一步提高经营管理水平和法律法规意识，为文旅市场的健康发展提供了有力支持。</w:t>
      </w:r>
    </w:p>
    <w:p>
      <w:pPr>
        <w:keepNext w:val="0"/>
        <w:keepLines w:val="0"/>
        <w:pageBreakBefore w:val="0"/>
        <w:widowControl w:val="0"/>
        <w:kinsoku/>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val="0"/>
          <w:sz w:val="32"/>
          <w:szCs w:val="32"/>
          <w:shd w:val="clear" w:color="auto" w:fill="auto"/>
          <w:lang w:val="en-US" w:eastAsia="zh-CN"/>
        </w:rPr>
      </w:pPr>
      <w:r>
        <w:rPr>
          <w:rFonts w:hint="eastAsia" w:ascii="楷体_GB2312" w:hAnsi="楷体_GB2312" w:eastAsia="楷体_GB2312" w:cs="楷体_GB2312"/>
          <w:b/>
          <w:bCs w:val="0"/>
          <w:sz w:val="32"/>
          <w:szCs w:val="32"/>
          <w:shd w:val="clear" w:color="auto" w:fill="auto"/>
          <w:lang w:val="en-US" w:eastAsia="zh-CN"/>
        </w:rPr>
        <w:t>（三）推进依法行政和普法教育</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sz w:val="32"/>
          <w:szCs w:val="32"/>
          <w:shd w:val="clear" w:color="auto" w:fill="auto"/>
          <w:lang w:val="en-US" w:eastAsia="zh-CN"/>
        </w:rPr>
      </w:pPr>
      <w:r>
        <w:rPr>
          <w:rFonts w:hint="eastAsia" w:ascii="仿宋_GB2312" w:hAnsi="仿宋_GB2312" w:eastAsia="仿宋_GB2312" w:cs="仿宋_GB2312"/>
          <w:b w:val="0"/>
          <w:bCs/>
          <w:sz w:val="32"/>
          <w:szCs w:val="32"/>
          <w:shd w:val="clear" w:color="auto" w:fill="auto"/>
          <w:lang w:val="en-US" w:eastAsia="zh-CN"/>
        </w:rPr>
        <w:t>我局高度重视依法行政工作，加强对行政执法人员的培训和管理，进一步提高执法人员的法律素养和执法能力。举办行政执法培训班，邀请法律专家进行授课，对行政执法人员进行系统的法律知识和执法技能培训。建立了执法人员考核机制，对执法人员的执法行为进行监督和评估，确保执法人员依法行使职权、维护公平正义。</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sz w:val="32"/>
          <w:szCs w:val="32"/>
          <w:shd w:val="clear" w:color="auto" w:fill="auto"/>
          <w:lang w:val="en-US" w:eastAsia="zh-CN"/>
        </w:rPr>
      </w:pPr>
      <w:r>
        <w:rPr>
          <w:rFonts w:hint="eastAsia" w:ascii="仿宋_GB2312" w:hAnsi="仿宋_GB2312" w:eastAsia="仿宋_GB2312" w:cs="仿宋_GB2312"/>
          <w:b w:val="0"/>
          <w:bCs/>
          <w:sz w:val="32"/>
          <w:szCs w:val="32"/>
          <w:shd w:val="clear" w:color="auto" w:fill="auto"/>
          <w:lang w:val="en-US" w:eastAsia="zh-CN"/>
        </w:rPr>
        <w:t>积极开展普法教育活动，通过举办法律知识讲座、发放宣传资料、开展法律咨询等方式，向广大市民宣传普及法律法规知识，增强大家的法治意识。利用新媒体平台，如微信公众号、微博等，定期发布法治政府建设动态和普法知识，扩大普法教育的覆盖面和影响力。</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shd w:val="clear" w:color="auto" w:fill="auto"/>
          <w:lang w:val="en-US" w:eastAsia="zh-CN"/>
        </w:rPr>
      </w:pPr>
      <w:r>
        <w:rPr>
          <w:rFonts w:hint="eastAsia" w:ascii="黑体" w:hAnsi="黑体" w:eastAsia="黑体" w:cs="黑体"/>
          <w:b w:val="0"/>
          <w:bCs/>
          <w:sz w:val="32"/>
          <w:szCs w:val="32"/>
          <w:shd w:val="clear" w:color="auto" w:fill="auto"/>
          <w:lang w:val="en-US" w:eastAsia="zh-CN"/>
        </w:rPr>
        <w:t>二、主要做法和存在问题</w:t>
      </w:r>
    </w:p>
    <w:p>
      <w:pPr>
        <w:keepNext w:val="0"/>
        <w:keepLines w:val="0"/>
        <w:pageBreakBefore w:val="0"/>
        <w:widowControl w:val="0"/>
        <w:kinsoku/>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val="0"/>
          <w:sz w:val="32"/>
          <w:szCs w:val="32"/>
          <w:shd w:val="clear" w:color="auto" w:fill="auto"/>
          <w:lang w:val="en-US" w:eastAsia="zh-CN"/>
        </w:rPr>
      </w:pPr>
      <w:r>
        <w:rPr>
          <w:rFonts w:hint="eastAsia" w:ascii="楷体_GB2312" w:hAnsi="楷体_GB2312" w:eastAsia="楷体_GB2312" w:cs="楷体_GB2312"/>
          <w:b/>
          <w:bCs w:val="0"/>
          <w:sz w:val="32"/>
          <w:szCs w:val="32"/>
          <w:shd w:val="clear" w:color="auto" w:fill="auto"/>
          <w:lang w:val="en-US" w:eastAsia="zh-CN"/>
        </w:rPr>
        <w:t>（一）主要做法</w:t>
      </w:r>
    </w:p>
    <w:p>
      <w:pPr>
        <w:keepNext w:val="0"/>
        <w:keepLines w:val="0"/>
        <w:pageBreakBefore w:val="0"/>
        <w:widowControl w:val="0"/>
        <w:kinsoku/>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val="0"/>
          <w:bCs/>
          <w:sz w:val="32"/>
          <w:szCs w:val="32"/>
          <w:shd w:val="clear" w:color="auto" w:fill="auto"/>
          <w:lang w:val="en-US" w:eastAsia="zh-CN"/>
        </w:rPr>
      </w:pPr>
      <w:r>
        <w:rPr>
          <w:rFonts w:hint="default" w:ascii="Times New Roman" w:hAnsi="Times New Roman" w:eastAsia="仿宋_GB2312" w:cs="Times New Roman"/>
          <w:b/>
          <w:bCs w:val="0"/>
          <w:sz w:val="32"/>
          <w:szCs w:val="32"/>
          <w:shd w:val="clear" w:color="auto" w:fill="auto"/>
          <w:lang w:val="en-US" w:eastAsia="zh-CN"/>
        </w:rPr>
        <w:t>1、强化组织领导，确保法治政府建设工作落到实处。</w:t>
      </w:r>
      <w:r>
        <w:rPr>
          <w:rFonts w:hint="default" w:ascii="Times New Roman" w:hAnsi="Times New Roman" w:eastAsia="仿宋_GB2312" w:cs="Times New Roman"/>
          <w:b w:val="0"/>
          <w:bCs/>
          <w:sz w:val="32"/>
          <w:szCs w:val="32"/>
          <w:shd w:val="clear" w:color="auto" w:fill="auto"/>
          <w:lang w:val="en-US" w:eastAsia="zh-CN"/>
        </w:rPr>
        <w:t>成立法治政府建设工作领导小组，由党组副书记、局长担任组长，各部门负责人担任成员，确保工作有人负责、有人推进。领导小组定期召开会议，研究部署法治政府建设工作，及时解决工作中遇到的问题。建立法治政府建设工作考核机制，将法治政府建设工作纳入年度考核内容，确保各项任务得到有效落实。</w:t>
      </w:r>
    </w:p>
    <w:p>
      <w:pPr>
        <w:keepNext w:val="0"/>
        <w:keepLines w:val="0"/>
        <w:pageBreakBefore w:val="0"/>
        <w:widowControl w:val="0"/>
        <w:kinsoku/>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val="0"/>
          <w:bCs/>
          <w:sz w:val="32"/>
          <w:szCs w:val="32"/>
          <w:shd w:val="clear" w:color="auto" w:fill="auto"/>
          <w:lang w:val="en-US" w:eastAsia="zh-CN"/>
        </w:rPr>
      </w:pPr>
      <w:r>
        <w:rPr>
          <w:rFonts w:hint="default" w:ascii="Times New Roman" w:hAnsi="Times New Roman" w:eastAsia="仿宋_GB2312" w:cs="Times New Roman"/>
          <w:b/>
          <w:bCs w:val="0"/>
          <w:sz w:val="32"/>
          <w:szCs w:val="32"/>
          <w:shd w:val="clear" w:color="auto" w:fill="auto"/>
          <w:lang w:val="en-US" w:eastAsia="zh-CN"/>
        </w:rPr>
        <w:t>2、加强制度建设，完善依法行政工作体系。</w:t>
      </w:r>
      <w:r>
        <w:rPr>
          <w:rFonts w:hint="default" w:ascii="Times New Roman" w:hAnsi="Times New Roman" w:eastAsia="仿宋_GB2312" w:cs="Times New Roman"/>
          <w:b w:val="0"/>
          <w:bCs/>
          <w:sz w:val="32"/>
          <w:szCs w:val="32"/>
          <w:shd w:val="clear" w:color="auto" w:fill="auto"/>
          <w:lang w:val="en-US" w:eastAsia="zh-CN"/>
        </w:rPr>
        <w:t>严格执行行政执法规范程序和标准，规范行政执法行为，加强对制度执行情况的监督和检查，确保制度落到实处。这些制度的实施，有效地提高了依法行政水平，减少了执法过程中的不规范行为。如行政执法公示制度，使得执法过程更加透明，公众对执法行为的监督更加有力。</w:t>
      </w:r>
    </w:p>
    <w:p>
      <w:pPr>
        <w:keepNext w:val="0"/>
        <w:keepLines w:val="0"/>
        <w:pageBreakBefore w:val="0"/>
        <w:widowControl w:val="0"/>
        <w:kinsoku/>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val="0"/>
          <w:bCs/>
          <w:sz w:val="32"/>
          <w:szCs w:val="32"/>
          <w:shd w:val="clear" w:color="auto" w:fill="auto"/>
          <w:lang w:val="en-US" w:eastAsia="zh-CN"/>
        </w:rPr>
      </w:pPr>
      <w:r>
        <w:rPr>
          <w:rFonts w:hint="default" w:ascii="Times New Roman" w:hAnsi="Times New Roman" w:eastAsia="仿宋_GB2312" w:cs="Times New Roman"/>
          <w:b/>
          <w:bCs w:val="0"/>
          <w:sz w:val="32"/>
          <w:szCs w:val="32"/>
          <w:shd w:val="clear" w:color="auto" w:fill="auto"/>
          <w:lang w:val="en-US" w:eastAsia="zh-CN"/>
        </w:rPr>
        <w:t>3、深化普法教育，</w:t>
      </w:r>
      <w:r>
        <w:rPr>
          <w:rFonts w:hint="eastAsia" w:ascii="Times New Roman" w:hAnsi="Times New Roman" w:eastAsia="仿宋_GB2312" w:cs="Times New Roman"/>
          <w:b/>
          <w:bCs w:val="0"/>
          <w:sz w:val="32"/>
          <w:szCs w:val="32"/>
          <w:shd w:val="clear" w:color="auto" w:fill="auto"/>
          <w:lang w:val="en-US" w:eastAsia="zh-CN"/>
        </w:rPr>
        <w:t>增强</w:t>
      </w:r>
      <w:r>
        <w:rPr>
          <w:rFonts w:hint="default" w:ascii="Times New Roman" w:hAnsi="Times New Roman" w:eastAsia="仿宋_GB2312" w:cs="Times New Roman"/>
          <w:b/>
          <w:bCs w:val="0"/>
          <w:sz w:val="32"/>
          <w:szCs w:val="32"/>
          <w:shd w:val="clear" w:color="auto" w:fill="auto"/>
          <w:lang w:val="en-US" w:eastAsia="zh-CN"/>
        </w:rPr>
        <w:t>市民法治意识。</w:t>
      </w:r>
      <w:r>
        <w:rPr>
          <w:rFonts w:hint="default" w:ascii="Times New Roman" w:hAnsi="Times New Roman" w:eastAsia="仿宋_GB2312" w:cs="Times New Roman"/>
          <w:b w:val="0"/>
          <w:bCs/>
          <w:sz w:val="32"/>
          <w:szCs w:val="32"/>
          <w:shd w:val="clear" w:color="auto" w:fill="auto"/>
          <w:lang w:val="en-US" w:eastAsia="zh-CN"/>
        </w:rPr>
        <w:t>通过举办法治讲座、开展法治宣传周活动、制作法治宣传栏等多种形式，向广大市民群众普及法律知识，不断</w:t>
      </w:r>
      <w:r>
        <w:rPr>
          <w:rFonts w:hint="eastAsia" w:ascii="Times New Roman" w:hAnsi="Times New Roman" w:eastAsia="仿宋_GB2312" w:cs="Times New Roman"/>
          <w:b w:val="0"/>
          <w:bCs/>
          <w:sz w:val="32"/>
          <w:szCs w:val="32"/>
          <w:shd w:val="clear" w:color="auto" w:fill="auto"/>
          <w:lang w:val="en-US" w:eastAsia="zh-CN"/>
        </w:rPr>
        <w:t>增强</w:t>
      </w:r>
      <w:r>
        <w:rPr>
          <w:rFonts w:hint="default" w:ascii="Times New Roman" w:hAnsi="Times New Roman" w:eastAsia="仿宋_GB2312" w:cs="Times New Roman"/>
          <w:b w:val="0"/>
          <w:bCs/>
          <w:sz w:val="32"/>
          <w:szCs w:val="32"/>
          <w:shd w:val="clear" w:color="auto" w:fill="auto"/>
          <w:lang w:val="en-US" w:eastAsia="zh-CN"/>
        </w:rPr>
        <w:t>大家的法治意识。积极利用新媒体平台，通过微信公众号、微博等渠道，向广大市民群众推送法治资讯和普法知识，这些举措的实施进一步增强了大家的法律素养，为法治政府建设营造了良好的社会氛围。共举办法治讲座2场，参与人数达到130余人次。</w:t>
      </w:r>
    </w:p>
    <w:p>
      <w:pPr>
        <w:keepNext w:val="0"/>
        <w:keepLines w:val="0"/>
        <w:pageBreakBefore w:val="0"/>
        <w:widowControl w:val="0"/>
        <w:kinsoku/>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val="0"/>
          <w:sz w:val="32"/>
          <w:szCs w:val="32"/>
          <w:shd w:val="clear" w:color="auto" w:fill="auto"/>
          <w:lang w:val="en-US" w:eastAsia="zh-CN"/>
        </w:rPr>
      </w:pPr>
      <w:r>
        <w:rPr>
          <w:rFonts w:hint="default" w:ascii="Times New Roman" w:hAnsi="Times New Roman" w:eastAsia="楷体_GB2312" w:cs="Times New Roman"/>
          <w:b/>
          <w:bCs w:val="0"/>
          <w:sz w:val="32"/>
          <w:szCs w:val="32"/>
          <w:shd w:val="clear" w:color="auto" w:fill="auto"/>
          <w:lang w:val="en-US" w:eastAsia="zh-CN"/>
        </w:rPr>
        <w:t>（二）存在的问题</w:t>
      </w:r>
    </w:p>
    <w:p>
      <w:pPr>
        <w:keepNext w:val="0"/>
        <w:keepLines w:val="0"/>
        <w:pageBreakBefore w:val="0"/>
        <w:widowControl w:val="0"/>
        <w:kinsoku/>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val="0"/>
          <w:bCs/>
          <w:sz w:val="32"/>
          <w:szCs w:val="32"/>
          <w:shd w:val="clear" w:color="auto" w:fill="auto"/>
          <w:lang w:val="en-US" w:eastAsia="zh-CN"/>
        </w:rPr>
      </w:pPr>
      <w:r>
        <w:rPr>
          <w:rFonts w:hint="default" w:ascii="Times New Roman" w:hAnsi="Times New Roman" w:eastAsia="仿宋_GB2312" w:cs="Times New Roman"/>
          <w:b/>
          <w:bCs w:val="0"/>
          <w:sz w:val="32"/>
          <w:szCs w:val="32"/>
          <w:shd w:val="clear" w:color="auto" w:fill="auto"/>
          <w:lang w:val="en-US" w:eastAsia="zh-CN"/>
        </w:rPr>
        <w:t>1、法治政府建设工作的宣传力度还不够，公众对法治政府建设的认识还不够深入。</w:t>
      </w:r>
      <w:r>
        <w:rPr>
          <w:rFonts w:hint="default" w:ascii="Times New Roman" w:hAnsi="Times New Roman" w:eastAsia="仿宋_GB2312" w:cs="Times New Roman"/>
          <w:b w:val="0"/>
          <w:bCs/>
          <w:sz w:val="32"/>
          <w:szCs w:val="32"/>
          <w:shd w:val="clear" w:color="auto" w:fill="auto"/>
          <w:lang w:val="en-US" w:eastAsia="zh-CN"/>
        </w:rPr>
        <w:t>当前仍有市民群众对法治政府建设的意义和作用缺乏了解，遵守法律法规的意识不强。需要进一步加大宣传力度，提高公众对法治政府建设的认识和理解。</w:t>
      </w:r>
    </w:p>
    <w:p>
      <w:pPr>
        <w:keepNext w:val="0"/>
        <w:keepLines w:val="0"/>
        <w:pageBreakBefore w:val="0"/>
        <w:widowControl w:val="0"/>
        <w:kinsoku/>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val="0"/>
          <w:bCs/>
          <w:sz w:val="32"/>
          <w:szCs w:val="32"/>
          <w:shd w:val="clear" w:color="auto" w:fill="auto"/>
          <w:lang w:val="en-US" w:eastAsia="zh-CN"/>
        </w:rPr>
      </w:pPr>
      <w:r>
        <w:rPr>
          <w:rFonts w:hint="default" w:ascii="Times New Roman" w:hAnsi="Times New Roman" w:eastAsia="仿宋_GB2312" w:cs="Times New Roman"/>
          <w:b/>
          <w:bCs w:val="0"/>
          <w:sz w:val="32"/>
          <w:szCs w:val="32"/>
          <w:shd w:val="clear" w:color="auto" w:fill="auto"/>
          <w:lang w:val="en-US" w:eastAsia="zh-CN"/>
        </w:rPr>
        <w:t>2、行政执法人员的法律素养和执法能力还有待进一步提高。</w:t>
      </w:r>
      <w:r>
        <w:rPr>
          <w:rFonts w:hint="default" w:ascii="Times New Roman" w:hAnsi="Times New Roman" w:eastAsia="仿宋_GB2312" w:cs="Times New Roman"/>
          <w:b w:val="0"/>
          <w:bCs/>
          <w:sz w:val="32"/>
          <w:szCs w:val="32"/>
          <w:shd w:val="clear" w:color="auto" w:fill="auto"/>
          <w:lang w:val="en-US" w:eastAsia="zh-CN"/>
        </w:rPr>
        <w:t>执法人员在执法过程中可能会出现执法不公、执法不严的情况，会严重影响执法效果和公众对法治政府建设的信任度。为了避免这种情况的出现，我局将继续加强对执法人员的培训和教育，提高执法人员的法律素养和执法能力，确保执法行为更加规范、高效。</w:t>
      </w:r>
    </w:p>
    <w:p>
      <w:pPr>
        <w:keepNext w:val="0"/>
        <w:keepLines w:val="0"/>
        <w:pageBreakBefore w:val="0"/>
        <w:widowControl w:val="0"/>
        <w:kinsoku/>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val="0"/>
          <w:bCs/>
          <w:sz w:val="32"/>
          <w:szCs w:val="32"/>
          <w:shd w:val="clear" w:color="auto" w:fill="auto"/>
          <w:lang w:val="en-US" w:eastAsia="zh-CN"/>
        </w:rPr>
      </w:pPr>
      <w:r>
        <w:rPr>
          <w:rFonts w:hint="default" w:ascii="Times New Roman" w:hAnsi="Times New Roman" w:eastAsia="仿宋_GB2312" w:cs="Times New Roman"/>
          <w:b/>
          <w:bCs w:val="0"/>
          <w:sz w:val="32"/>
          <w:szCs w:val="32"/>
          <w:shd w:val="clear" w:color="auto" w:fill="auto"/>
          <w:lang w:val="en-US" w:eastAsia="zh-CN"/>
        </w:rPr>
        <w:t>3、文旅市场新业态的监督检查和服务管理工作还需进一步加强。</w:t>
      </w:r>
      <w:r>
        <w:rPr>
          <w:rFonts w:hint="default" w:ascii="Times New Roman" w:hAnsi="Times New Roman" w:eastAsia="仿宋_GB2312" w:cs="Times New Roman"/>
          <w:b w:val="0"/>
          <w:bCs/>
          <w:sz w:val="32"/>
          <w:szCs w:val="32"/>
          <w:shd w:val="clear" w:color="auto" w:fill="auto"/>
          <w:lang w:val="en-US" w:eastAsia="zh-CN"/>
        </w:rPr>
        <w:t>文旅市场发展变化快速，新兴业态不断涌现，执法监管手段和方法还需要不断更新和完善，执法人员要提高对业态发展变化认识的敏锐性，及时发现和解决新问题，加强与文旅市场经营主体的沟通和协作，共同推动文化旅游市场的健康发展。</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sz w:val="32"/>
          <w:szCs w:val="32"/>
          <w:shd w:val="clear" w:color="auto" w:fill="auto"/>
          <w:lang w:val="en-US" w:eastAsia="zh-CN"/>
        </w:rPr>
      </w:pPr>
      <w:r>
        <w:rPr>
          <w:rFonts w:hint="default" w:ascii="Times New Roman" w:hAnsi="Times New Roman" w:eastAsia="黑体" w:cs="Times New Roman"/>
          <w:b w:val="0"/>
          <w:bCs/>
          <w:sz w:val="32"/>
          <w:szCs w:val="32"/>
          <w:shd w:val="clear" w:color="auto" w:fill="auto"/>
          <w:lang w:val="en-US" w:eastAsia="zh-CN"/>
        </w:rPr>
        <w:t>三、2024年重点工作</w:t>
      </w:r>
    </w:p>
    <w:p>
      <w:pPr>
        <w:keepNext w:val="0"/>
        <w:keepLines w:val="0"/>
        <w:pageBreakBefore w:val="0"/>
        <w:widowControl w:val="0"/>
        <w:kinsoku/>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val="0"/>
          <w:sz w:val="32"/>
          <w:szCs w:val="32"/>
          <w:shd w:val="clear" w:color="auto" w:fill="auto"/>
          <w:lang w:val="en-US" w:eastAsia="zh-CN"/>
        </w:rPr>
      </w:pPr>
      <w:r>
        <w:rPr>
          <w:rFonts w:hint="default" w:ascii="Times New Roman" w:hAnsi="Times New Roman" w:eastAsia="楷体_GB2312" w:cs="Times New Roman"/>
          <w:b/>
          <w:bCs w:val="0"/>
          <w:sz w:val="32"/>
          <w:szCs w:val="32"/>
          <w:shd w:val="clear" w:color="auto" w:fill="auto"/>
          <w:lang w:val="en-US" w:eastAsia="zh-CN"/>
        </w:rPr>
        <w:t>（一）2024年主要目标任务</w:t>
      </w:r>
    </w:p>
    <w:p>
      <w:pPr>
        <w:keepNext w:val="0"/>
        <w:keepLines w:val="0"/>
        <w:pageBreakBefore w:val="0"/>
        <w:widowControl w:val="0"/>
        <w:kinsoku/>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val="0"/>
          <w:bCs/>
          <w:sz w:val="32"/>
          <w:szCs w:val="32"/>
          <w:shd w:val="clear" w:color="auto" w:fill="auto"/>
          <w:lang w:val="en-US" w:eastAsia="zh-CN"/>
        </w:rPr>
      </w:pPr>
      <w:r>
        <w:rPr>
          <w:rFonts w:hint="default" w:ascii="Times New Roman" w:hAnsi="Times New Roman" w:eastAsia="仿宋_GB2312" w:cs="Times New Roman"/>
          <w:b/>
          <w:bCs w:val="0"/>
          <w:sz w:val="32"/>
          <w:szCs w:val="32"/>
          <w:shd w:val="clear" w:color="auto" w:fill="auto"/>
          <w:lang w:val="en-US" w:eastAsia="zh-CN"/>
        </w:rPr>
        <w:t>1、深入推进依法行政，加强行政执法人员的培训和管理，提高执法水平和效率。</w:t>
      </w:r>
      <w:r>
        <w:rPr>
          <w:rFonts w:hint="default" w:ascii="Times New Roman" w:hAnsi="Times New Roman" w:eastAsia="仿宋_GB2312" w:cs="Times New Roman"/>
          <w:b w:val="0"/>
          <w:bCs/>
          <w:sz w:val="32"/>
          <w:szCs w:val="32"/>
          <w:shd w:val="clear" w:color="auto" w:fill="auto"/>
          <w:lang w:val="en-US" w:eastAsia="zh-CN"/>
        </w:rPr>
        <w:t>继续把依法行政作为法治政府建设的核心任务，开展行政执法人员培训教育工作，确保每位执法人员都能经常接受系统的法律知识更新和执法技能培训。同时，加强对执法人员的日常管理和考核，确保执法行为更加规范、高效。</w:t>
      </w:r>
    </w:p>
    <w:p>
      <w:pPr>
        <w:keepNext w:val="0"/>
        <w:keepLines w:val="0"/>
        <w:pageBreakBefore w:val="0"/>
        <w:widowControl w:val="0"/>
        <w:kinsoku/>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val="0"/>
          <w:bCs/>
          <w:sz w:val="32"/>
          <w:szCs w:val="32"/>
          <w:shd w:val="clear" w:color="auto" w:fill="auto"/>
          <w:lang w:val="en-US" w:eastAsia="zh-CN"/>
        </w:rPr>
      </w:pPr>
      <w:r>
        <w:rPr>
          <w:rFonts w:hint="default" w:ascii="Times New Roman" w:hAnsi="Times New Roman" w:eastAsia="仿宋_GB2312" w:cs="Times New Roman"/>
          <w:b/>
          <w:bCs w:val="0"/>
          <w:sz w:val="32"/>
          <w:szCs w:val="32"/>
          <w:shd w:val="clear" w:color="auto" w:fill="auto"/>
          <w:lang w:val="en-US" w:eastAsia="zh-CN"/>
        </w:rPr>
        <w:t>2、加强普法教育，</w:t>
      </w:r>
      <w:r>
        <w:rPr>
          <w:rFonts w:hint="eastAsia" w:ascii="Times New Roman" w:hAnsi="Times New Roman" w:eastAsia="仿宋_GB2312" w:cs="Times New Roman"/>
          <w:b/>
          <w:bCs w:val="0"/>
          <w:sz w:val="32"/>
          <w:szCs w:val="32"/>
          <w:shd w:val="clear" w:color="auto" w:fill="auto"/>
          <w:lang w:val="en-US" w:eastAsia="zh-CN"/>
        </w:rPr>
        <w:t>增强</w:t>
      </w:r>
      <w:r>
        <w:rPr>
          <w:rFonts w:hint="default" w:ascii="Times New Roman" w:hAnsi="Times New Roman" w:eastAsia="仿宋_GB2312" w:cs="Times New Roman"/>
          <w:b/>
          <w:bCs w:val="0"/>
          <w:sz w:val="32"/>
          <w:szCs w:val="32"/>
          <w:shd w:val="clear" w:color="auto" w:fill="auto"/>
          <w:lang w:val="en-US" w:eastAsia="zh-CN"/>
        </w:rPr>
        <w:t>市民法治意识，营造更加浓厚的法治氛围。</w:t>
      </w:r>
      <w:r>
        <w:rPr>
          <w:rFonts w:hint="default" w:ascii="Times New Roman" w:hAnsi="Times New Roman" w:eastAsia="仿宋_GB2312" w:cs="Times New Roman"/>
          <w:b w:val="0"/>
          <w:bCs/>
          <w:sz w:val="32"/>
          <w:szCs w:val="32"/>
          <w:shd w:val="clear" w:color="auto" w:fill="auto"/>
          <w:lang w:val="en-US" w:eastAsia="zh-CN"/>
        </w:rPr>
        <w:t>大力开展普法教育工作，计划举办不少于2场次的法治讲座，覆盖人员达到100余人次以上，通过网络和媒体等渠道播放法治宣传片，在公共场所设置相关法治宣传栏，通过以上举措，使得法治知识更加深入人心，群众的法治意识将得到</w:t>
      </w:r>
      <w:bookmarkStart w:id="0" w:name="hmcheck_b0ff1746e6d94a26ad5dcd5ea2d6229d"/>
      <w:r>
        <w:rPr>
          <w:rFonts w:hint="eastAsia" w:ascii="Times New Roman" w:hAnsi="Times New Roman" w:eastAsia="仿宋_GB2312" w:cs="Times New Roman"/>
          <w:b w:val="0"/>
          <w:bCs/>
          <w:sz w:val="32"/>
          <w:szCs w:val="32"/>
          <w:shd w:val="clear" w:color="auto" w:fill="auto"/>
          <w:lang w:val="en-US" w:eastAsia="zh-CN"/>
        </w:rPr>
        <w:t>更好地提升</w:t>
      </w:r>
      <w:bookmarkEnd w:id="0"/>
      <w:r>
        <w:rPr>
          <w:rFonts w:hint="default" w:ascii="Times New Roman" w:hAnsi="Times New Roman" w:eastAsia="仿宋_GB2312" w:cs="Times New Roman"/>
          <w:b w:val="0"/>
          <w:bCs/>
          <w:sz w:val="32"/>
          <w:szCs w:val="32"/>
          <w:shd w:val="clear" w:color="auto" w:fill="auto"/>
          <w:lang w:val="en-US" w:eastAsia="zh-CN"/>
        </w:rPr>
        <w:t>。</w:t>
      </w:r>
    </w:p>
    <w:p>
      <w:pPr>
        <w:keepNext w:val="0"/>
        <w:keepLines w:val="0"/>
        <w:pageBreakBefore w:val="0"/>
        <w:widowControl w:val="0"/>
        <w:kinsoku/>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val="0"/>
          <w:bCs/>
          <w:sz w:val="32"/>
          <w:szCs w:val="32"/>
          <w:shd w:val="clear" w:color="auto" w:fill="auto"/>
          <w:lang w:val="en-US" w:eastAsia="zh-CN"/>
        </w:rPr>
      </w:pPr>
      <w:r>
        <w:rPr>
          <w:rFonts w:hint="default" w:ascii="Times New Roman" w:hAnsi="Times New Roman" w:eastAsia="仿宋_GB2312" w:cs="Times New Roman"/>
          <w:b/>
          <w:bCs w:val="0"/>
          <w:sz w:val="32"/>
          <w:szCs w:val="32"/>
          <w:shd w:val="clear" w:color="auto" w:fill="auto"/>
          <w:lang w:val="en-US" w:eastAsia="zh-CN"/>
        </w:rPr>
        <w:t>3、完善文化旅游市场监管体系，确保文旅市场健康有序。</w:t>
      </w:r>
      <w:r>
        <w:rPr>
          <w:rFonts w:hint="default" w:ascii="Times New Roman" w:hAnsi="Times New Roman" w:eastAsia="仿宋_GB2312" w:cs="Times New Roman"/>
          <w:b w:val="0"/>
          <w:bCs/>
          <w:sz w:val="32"/>
          <w:szCs w:val="32"/>
          <w:shd w:val="clear" w:color="auto" w:fill="auto"/>
          <w:lang w:val="en-US" w:eastAsia="zh-CN"/>
        </w:rPr>
        <w:t>进一步完善文旅市场监管体系，加强对文旅市场的日常执法检查和服务管理工作，有效提高文化市场综合执法的效率和水平，促进文旅市场高质量发展。</w:t>
      </w:r>
    </w:p>
    <w:p>
      <w:pPr>
        <w:keepNext w:val="0"/>
        <w:keepLines w:val="0"/>
        <w:pageBreakBefore w:val="0"/>
        <w:widowControl w:val="0"/>
        <w:kinsoku/>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val="0"/>
          <w:sz w:val="32"/>
          <w:szCs w:val="32"/>
          <w:shd w:val="clear" w:color="auto" w:fill="auto"/>
          <w:lang w:val="en-US" w:eastAsia="zh-CN"/>
        </w:rPr>
      </w:pPr>
      <w:r>
        <w:rPr>
          <w:rFonts w:hint="default" w:ascii="Times New Roman" w:hAnsi="Times New Roman" w:eastAsia="楷体_GB2312" w:cs="Times New Roman"/>
          <w:b/>
          <w:bCs w:val="0"/>
          <w:sz w:val="32"/>
          <w:szCs w:val="32"/>
          <w:shd w:val="clear" w:color="auto" w:fill="auto"/>
          <w:lang w:val="en-US" w:eastAsia="zh-CN"/>
        </w:rPr>
        <w:t>（二）完成目标任务的主要措施</w:t>
      </w:r>
    </w:p>
    <w:p>
      <w:pPr>
        <w:keepNext w:val="0"/>
        <w:keepLines w:val="0"/>
        <w:pageBreakBefore w:val="0"/>
        <w:widowControl w:val="0"/>
        <w:kinsoku/>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val="0"/>
          <w:bCs/>
          <w:sz w:val="32"/>
          <w:szCs w:val="32"/>
          <w:shd w:val="clear" w:color="auto" w:fill="auto"/>
          <w:lang w:val="en-US" w:eastAsia="zh-CN"/>
        </w:rPr>
      </w:pPr>
      <w:r>
        <w:rPr>
          <w:rFonts w:hint="default" w:ascii="Times New Roman" w:hAnsi="Times New Roman" w:eastAsia="仿宋_GB2312" w:cs="Times New Roman"/>
          <w:b/>
          <w:bCs w:val="0"/>
          <w:sz w:val="32"/>
          <w:szCs w:val="32"/>
          <w:shd w:val="clear" w:color="auto" w:fill="auto"/>
          <w:lang w:val="en-US" w:eastAsia="zh-CN"/>
        </w:rPr>
        <w:t>1、制定详细的依法行政工作计划，明确任务和时间节点，加强监督检查和考核评估。</w:t>
      </w:r>
      <w:r>
        <w:rPr>
          <w:rFonts w:hint="default" w:ascii="Times New Roman" w:hAnsi="Times New Roman" w:eastAsia="仿宋_GB2312" w:cs="Times New Roman"/>
          <w:b w:val="0"/>
          <w:bCs/>
          <w:sz w:val="32"/>
          <w:szCs w:val="32"/>
          <w:shd w:val="clear" w:color="auto" w:fill="auto"/>
          <w:lang w:val="en-US" w:eastAsia="zh-CN"/>
        </w:rPr>
        <w:t>为确保依法行政工作的顺利推进，我局制定详细的依法行政工作计划，明确各项任务的具体内容和完成时间，确保依法行政工作得到有效落实。</w:t>
      </w:r>
    </w:p>
    <w:p>
      <w:pPr>
        <w:keepNext w:val="0"/>
        <w:keepLines w:val="0"/>
        <w:pageBreakBefore w:val="0"/>
        <w:widowControl w:val="0"/>
        <w:kinsoku/>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val="0"/>
          <w:bCs/>
          <w:sz w:val="32"/>
          <w:szCs w:val="32"/>
          <w:shd w:val="clear" w:color="auto" w:fill="auto"/>
          <w:lang w:val="en-US" w:eastAsia="zh-CN"/>
        </w:rPr>
      </w:pPr>
      <w:r>
        <w:rPr>
          <w:rFonts w:hint="default" w:ascii="Times New Roman" w:hAnsi="Times New Roman" w:eastAsia="仿宋_GB2312" w:cs="Times New Roman"/>
          <w:b/>
          <w:bCs w:val="0"/>
          <w:sz w:val="32"/>
          <w:szCs w:val="32"/>
          <w:shd w:val="clear" w:color="auto" w:fill="auto"/>
          <w:lang w:val="en-US" w:eastAsia="zh-CN"/>
        </w:rPr>
        <w:t>2、开展多种形式的普法教育活动，如举办讲座、制作宣传片等，提高市民对法治政府建设的认识和理解。</w:t>
      </w:r>
      <w:r>
        <w:rPr>
          <w:rFonts w:hint="default" w:ascii="Times New Roman" w:hAnsi="Times New Roman" w:eastAsia="仿宋_GB2312" w:cs="Times New Roman"/>
          <w:b w:val="0"/>
          <w:bCs/>
          <w:sz w:val="32"/>
          <w:szCs w:val="32"/>
          <w:shd w:val="clear" w:color="auto" w:fill="auto"/>
          <w:lang w:val="en-US" w:eastAsia="zh-CN"/>
        </w:rPr>
        <w:t>为了进一步增强市民群众对法治政府建设的认识和理解，通过举办讲座、制作普法宣传片、发放普法宣传资料等多种形式使法治知识更加生动有趣、易于理解。同时，积极利用新媒体平台进行普法宣传，扩大普法教育的覆盖面和影响力。</w:t>
      </w:r>
    </w:p>
    <w:p>
      <w:pPr>
        <w:keepNext w:val="0"/>
        <w:keepLines w:val="0"/>
        <w:pageBreakBefore w:val="0"/>
        <w:widowControl w:val="0"/>
        <w:kinsoku/>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val="0"/>
          <w:bCs/>
          <w:sz w:val="32"/>
          <w:szCs w:val="32"/>
          <w:shd w:val="clear" w:color="auto" w:fill="auto"/>
          <w:lang w:val="en-US" w:eastAsia="zh-CN"/>
        </w:rPr>
      </w:pPr>
      <w:r>
        <w:rPr>
          <w:rFonts w:hint="default" w:ascii="Times New Roman" w:hAnsi="Times New Roman" w:eastAsia="仿宋_GB2312" w:cs="Times New Roman"/>
          <w:b/>
          <w:bCs w:val="0"/>
          <w:sz w:val="32"/>
          <w:szCs w:val="32"/>
          <w:shd w:val="clear" w:color="auto" w:fill="auto"/>
          <w:lang w:val="en-US" w:eastAsia="zh-CN"/>
        </w:rPr>
        <w:t>3、加强与相关部门的协作配合，形成合力，共同推进文旅市场监管工作。</w:t>
      </w:r>
      <w:r>
        <w:rPr>
          <w:rFonts w:hint="default" w:ascii="Times New Roman" w:hAnsi="Times New Roman" w:eastAsia="仿宋_GB2312" w:cs="Times New Roman"/>
          <w:b w:val="0"/>
          <w:bCs/>
          <w:sz w:val="32"/>
          <w:szCs w:val="32"/>
          <w:shd w:val="clear" w:color="auto" w:fill="auto"/>
          <w:lang w:val="en-US" w:eastAsia="zh-CN"/>
        </w:rPr>
        <w:t>加强对文旅市场经营主体的培训和教育，</w:t>
      </w:r>
      <w:r>
        <w:rPr>
          <w:rFonts w:hint="eastAsia" w:ascii="Times New Roman" w:hAnsi="Times New Roman" w:eastAsia="仿宋_GB2312" w:cs="Times New Roman"/>
          <w:b w:val="0"/>
          <w:bCs/>
          <w:sz w:val="32"/>
          <w:szCs w:val="32"/>
          <w:shd w:val="clear" w:color="auto" w:fill="auto"/>
          <w:lang w:val="en-US" w:eastAsia="zh-CN"/>
        </w:rPr>
        <w:t>增强</w:t>
      </w:r>
      <w:r>
        <w:rPr>
          <w:rFonts w:hint="default" w:ascii="Times New Roman" w:hAnsi="Times New Roman" w:eastAsia="仿宋_GB2312" w:cs="Times New Roman"/>
          <w:b w:val="0"/>
          <w:bCs/>
          <w:sz w:val="32"/>
          <w:szCs w:val="32"/>
          <w:shd w:val="clear" w:color="auto" w:fill="auto"/>
          <w:lang w:val="en-US" w:eastAsia="zh-CN"/>
        </w:rPr>
        <w:t>大家的自律意识和诚信意识。积</w:t>
      </w:r>
      <w:r>
        <w:rPr>
          <w:rFonts w:hint="eastAsia" w:ascii="Times New Roman" w:hAnsi="Times New Roman" w:eastAsia="仿宋_GB2312" w:cs="Times New Roman"/>
          <w:b w:val="0"/>
          <w:bCs/>
          <w:sz w:val="32"/>
          <w:szCs w:val="32"/>
          <w:shd w:val="clear" w:color="auto" w:fill="auto"/>
          <w:lang w:val="en-US" w:eastAsia="zh-CN"/>
        </w:rPr>
        <w:t>极与</w:t>
      </w:r>
      <w:r>
        <w:rPr>
          <w:rFonts w:hint="default" w:ascii="Times New Roman" w:hAnsi="Times New Roman" w:eastAsia="仿宋_GB2312" w:cs="Times New Roman"/>
          <w:b w:val="0"/>
          <w:bCs/>
          <w:sz w:val="32"/>
          <w:szCs w:val="32"/>
          <w:shd w:val="clear" w:color="auto" w:fill="auto"/>
          <w:lang w:val="en-US" w:eastAsia="zh-CN"/>
        </w:rPr>
        <w:t>相关部门建立协作机制，共同制定和执行文旅市场监管政策，加强对市场主体的培训和教育，通过举办培训班、发放宣传资料等方式，</w:t>
      </w:r>
      <w:r>
        <w:rPr>
          <w:rFonts w:hint="eastAsia" w:ascii="Times New Roman" w:hAnsi="Times New Roman" w:eastAsia="仿宋_GB2312" w:cs="Times New Roman"/>
          <w:b w:val="0"/>
          <w:bCs/>
          <w:sz w:val="32"/>
          <w:szCs w:val="32"/>
          <w:shd w:val="clear" w:color="auto" w:fill="auto"/>
          <w:lang w:val="en-US" w:eastAsia="zh-CN"/>
        </w:rPr>
        <w:t>增强</w:t>
      </w:r>
      <w:r>
        <w:rPr>
          <w:rFonts w:hint="default" w:ascii="Times New Roman" w:hAnsi="Times New Roman" w:eastAsia="仿宋_GB2312" w:cs="Times New Roman"/>
          <w:b w:val="0"/>
          <w:bCs/>
          <w:sz w:val="32"/>
          <w:szCs w:val="32"/>
          <w:shd w:val="clear" w:color="auto" w:fill="auto"/>
          <w:lang w:val="en-US" w:eastAsia="zh-CN"/>
        </w:rPr>
        <w:t>大家的自律意识和诚信意识，共同维护文旅市场的公平和秩序。</w:t>
      </w:r>
    </w:p>
    <w:p>
      <w:pPr>
        <w:keepNext w:val="0"/>
        <w:keepLines w:val="0"/>
        <w:pageBreakBefore w:val="0"/>
        <w:widowControl w:val="0"/>
        <w:kinsoku/>
        <w:wordWrap w:val="0"/>
        <w:overflowPunct/>
        <w:topLinePunct w:val="0"/>
        <w:autoSpaceDE/>
        <w:autoSpaceDN/>
        <w:bidi w:val="0"/>
        <w:adjustRightInd/>
        <w:snapToGrid/>
        <w:spacing w:line="560" w:lineRule="exact"/>
        <w:ind w:firstLine="2240" w:firstLineChars="700"/>
        <w:jc w:val="right"/>
        <w:textAlignment w:val="auto"/>
        <w:rPr>
          <w:rFonts w:hint="default" w:ascii="Times New Roman" w:hAnsi="Times New Roman" w:eastAsia="仿宋_GB2312" w:cs="Times New Roman"/>
          <w:sz w:val="32"/>
          <w:szCs w:val="32"/>
          <w:shd w:val="clear" w:color="auto" w:fill="auto"/>
        </w:rPr>
      </w:pPr>
    </w:p>
    <w:p>
      <w:pPr>
        <w:keepNext w:val="0"/>
        <w:keepLines w:val="0"/>
        <w:pageBreakBefore w:val="0"/>
        <w:widowControl w:val="0"/>
        <w:kinsoku/>
        <w:wordWrap w:val="0"/>
        <w:overflowPunct/>
        <w:topLinePunct w:val="0"/>
        <w:autoSpaceDE/>
        <w:autoSpaceDN/>
        <w:bidi w:val="0"/>
        <w:adjustRightInd/>
        <w:snapToGrid/>
        <w:spacing w:line="560" w:lineRule="exact"/>
        <w:ind w:firstLine="2240" w:firstLineChars="700"/>
        <w:jc w:val="right"/>
        <w:textAlignment w:val="auto"/>
        <w:rPr>
          <w:rFonts w:hint="default" w:ascii="Times New Roman" w:hAnsi="Times New Roman" w:eastAsia="仿宋_GB2312" w:cs="Times New Roman"/>
          <w:sz w:val="32"/>
          <w:szCs w:val="32"/>
          <w:shd w:val="clear" w:color="auto" w:fill="auto"/>
        </w:rPr>
      </w:pPr>
    </w:p>
    <w:p>
      <w:pPr>
        <w:keepNext w:val="0"/>
        <w:keepLines w:val="0"/>
        <w:pageBreakBefore w:val="0"/>
        <w:widowControl w:val="0"/>
        <w:kinsoku/>
        <w:wordWrap w:val="0"/>
        <w:overflowPunct/>
        <w:topLinePunct w:val="0"/>
        <w:autoSpaceDE/>
        <w:autoSpaceDN/>
        <w:bidi w:val="0"/>
        <w:adjustRightInd/>
        <w:snapToGrid/>
        <w:spacing w:line="560" w:lineRule="exact"/>
        <w:ind w:firstLine="2240" w:firstLineChars="700"/>
        <w:jc w:val="right"/>
        <w:textAlignment w:val="auto"/>
        <w:rPr>
          <w:rFonts w:hint="default" w:ascii="Times New Roman" w:hAnsi="Times New Roman" w:eastAsia="仿宋_GB2312" w:cs="Times New Roman"/>
          <w:sz w:val="32"/>
          <w:szCs w:val="32"/>
          <w:shd w:val="clear" w:color="auto" w:fill="auto"/>
        </w:rPr>
      </w:pPr>
    </w:p>
    <w:p>
      <w:pPr>
        <w:keepNext w:val="0"/>
        <w:keepLines w:val="0"/>
        <w:pageBreakBefore w:val="0"/>
        <w:widowControl w:val="0"/>
        <w:kinsoku/>
        <w:wordWrap w:val="0"/>
        <w:overflowPunct/>
        <w:topLinePunct w:val="0"/>
        <w:autoSpaceDE/>
        <w:autoSpaceDN/>
        <w:bidi w:val="0"/>
        <w:adjustRightInd/>
        <w:snapToGrid/>
        <w:spacing w:line="560" w:lineRule="exact"/>
        <w:ind w:firstLine="2240" w:firstLineChars="700"/>
        <w:jc w:val="right"/>
        <w:textAlignment w:val="auto"/>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乌苏市文化体育</w:t>
      </w:r>
      <w:r>
        <w:rPr>
          <w:rFonts w:hint="default" w:ascii="Times New Roman" w:hAnsi="Times New Roman" w:eastAsia="仿宋_GB2312" w:cs="Times New Roman"/>
          <w:sz w:val="32"/>
          <w:szCs w:val="32"/>
          <w:shd w:val="clear" w:color="auto" w:fill="auto"/>
          <w:lang w:eastAsia="zh-CN"/>
        </w:rPr>
        <w:t>广播</w:t>
      </w:r>
      <w:r>
        <w:rPr>
          <w:rFonts w:hint="default" w:ascii="Times New Roman" w:hAnsi="Times New Roman" w:eastAsia="仿宋_GB2312" w:cs="Times New Roman"/>
          <w:sz w:val="32"/>
          <w:szCs w:val="32"/>
          <w:shd w:val="clear" w:color="auto" w:fill="auto"/>
        </w:rPr>
        <w:t>电视和旅游局</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jc w:val="center"/>
        <w:textAlignment w:val="auto"/>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仿宋_GB2312" w:cs="Times New Roman"/>
          <w:sz w:val="32"/>
          <w:szCs w:val="32"/>
          <w:shd w:val="clear" w:color="auto" w:fill="auto"/>
          <w:lang w:val="en-US" w:eastAsia="zh-CN"/>
        </w:rPr>
        <w:t xml:space="preserve">           2024年3月8日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sz w:val="32"/>
          <w:szCs w:val="32"/>
          <w:shd w:val="clear" w:color="auto" w:fill="auto"/>
          <w:lang w:val="en-US" w:eastAsia="zh-CN"/>
        </w:rPr>
      </w:pPr>
    </w:p>
    <w:bookmarkEnd w:id="1"/>
    <w:sectPr>
      <w:footerReference r:id="rId3" w:type="default"/>
      <w:pgSz w:w="11906" w:h="16838"/>
      <w:pgMar w:top="2098" w:right="1531" w:bottom="1984" w:left="1531" w:header="851" w:footer="158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sz w:val="28"/>
                              <w:szCs w:val="28"/>
                              <w:lang w:eastAsia="zh-CN"/>
                            </w:rPr>
                          </w:pPr>
                          <w:r>
                            <w:rPr>
                              <w:rFonts w:hint="eastAsia"/>
                              <w:sz w:val="28"/>
                              <w:szCs w:val="28"/>
                              <w:lang w:eastAsia="zh-CN"/>
                            </w:rPr>
                            <w:t>—</w:t>
                          </w: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r>
                            <w:rPr>
                              <w:rFonts w:hint="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宋体"/>
                        <w:sz w:val="28"/>
                        <w:szCs w:val="28"/>
                        <w:lang w:eastAsia="zh-CN"/>
                      </w:rPr>
                    </w:pPr>
                    <w:r>
                      <w:rPr>
                        <w:rFonts w:hint="eastAsia"/>
                        <w:sz w:val="28"/>
                        <w:szCs w:val="28"/>
                        <w:lang w:eastAsia="zh-CN"/>
                      </w:rPr>
                      <w:t>—</w:t>
                    </w: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r>
                      <w:rPr>
                        <w:rFonts w:hint="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hNmE5ZmEyNmY1ZWIzOTkyNjI5YWViZGQ1MjJlYmYifQ=="/>
  </w:docVars>
  <w:rsids>
    <w:rsidRoot w:val="58A540FE"/>
    <w:rsid w:val="02631DB2"/>
    <w:rsid w:val="038F0F77"/>
    <w:rsid w:val="043E459B"/>
    <w:rsid w:val="04E61F4F"/>
    <w:rsid w:val="05241B93"/>
    <w:rsid w:val="06CC10BD"/>
    <w:rsid w:val="077B4863"/>
    <w:rsid w:val="07AF0D0B"/>
    <w:rsid w:val="07E21FBD"/>
    <w:rsid w:val="088C01B7"/>
    <w:rsid w:val="0A150879"/>
    <w:rsid w:val="0B460AB5"/>
    <w:rsid w:val="11266DF2"/>
    <w:rsid w:val="13250FB0"/>
    <w:rsid w:val="14643D5A"/>
    <w:rsid w:val="160E0421"/>
    <w:rsid w:val="164B0365"/>
    <w:rsid w:val="1AE53804"/>
    <w:rsid w:val="1BB60F3D"/>
    <w:rsid w:val="1C8C1D50"/>
    <w:rsid w:val="1DB4365C"/>
    <w:rsid w:val="1DF75C3F"/>
    <w:rsid w:val="2023165C"/>
    <w:rsid w:val="228026A7"/>
    <w:rsid w:val="244B2840"/>
    <w:rsid w:val="26B60560"/>
    <w:rsid w:val="27C26A42"/>
    <w:rsid w:val="2BBD65BA"/>
    <w:rsid w:val="2D3447B9"/>
    <w:rsid w:val="2DD72121"/>
    <w:rsid w:val="2F55166B"/>
    <w:rsid w:val="307D7C7B"/>
    <w:rsid w:val="30F71D86"/>
    <w:rsid w:val="311348F0"/>
    <w:rsid w:val="32C85229"/>
    <w:rsid w:val="334212B2"/>
    <w:rsid w:val="33A440E6"/>
    <w:rsid w:val="35173278"/>
    <w:rsid w:val="3809687E"/>
    <w:rsid w:val="38D424FB"/>
    <w:rsid w:val="399F2838"/>
    <w:rsid w:val="3D0467FF"/>
    <w:rsid w:val="3D8B3D2C"/>
    <w:rsid w:val="3E3778FB"/>
    <w:rsid w:val="3E85284D"/>
    <w:rsid w:val="3F0C10F2"/>
    <w:rsid w:val="42202ED5"/>
    <w:rsid w:val="449A0F4E"/>
    <w:rsid w:val="457F7F5A"/>
    <w:rsid w:val="45EB67BF"/>
    <w:rsid w:val="499E7FA5"/>
    <w:rsid w:val="4D46762F"/>
    <w:rsid w:val="4F9A0054"/>
    <w:rsid w:val="50997BC9"/>
    <w:rsid w:val="5139564B"/>
    <w:rsid w:val="54955E1C"/>
    <w:rsid w:val="54F760BD"/>
    <w:rsid w:val="55326F81"/>
    <w:rsid w:val="55680AD5"/>
    <w:rsid w:val="570D1A54"/>
    <w:rsid w:val="58A540FE"/>
    <w:rsid w:val="590F5C9D"/>
    <w:rsid w:val="597933D0"/>
    <w:rsid w:val="59B90F6B"/>
    <w:rsid w:val="5A1E20C2"/>
    <w:rsid w:val="5ADC31DA"/>
    <w:rsid w:val="5AE40D1D"/>
    <w:rsid w:val="5C6A5542"/>
    <w:rsid w:val="612726B6"/>
    <w:rsid w:val="619D5782"/>
    <w:rsid w:val="63627CF5"/>
    <w:rsid w:val="66293A88"/>
    <w:rsid w:val="692549DB"/>
    <w:rsid w:val="69F85C4B"/>
    <w:rsid w:val="6D2A5745"/>
    <w:rsid w:val="6DC36570"/>
    <w:rsid w:val="6F7044D6"/>
    <w:rsid w:val="709348B3"/>
    <w:rsid w:val="70FF1FB5"/>
    <w:rsid w:val="7358775B"/>
    <w:rsid w:val="738216DA"/>
    <w:rsid w:val="76660B4B"/>
    <w:rsid w:val="76A258BD"/>
    <w:rsid w:val="771F75F7"/>
    <w:rsid w:val="780659D7"/>
    <w:rsid w:val="7CD12A58"/>
    <w:rsid w:val="7DE95B7F"/>
    <w:rsid w:val="7E046E5D"/>
    <w:rsid w:val="7E5528F6"/>
    <w:rsid w:val="7FF13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60" w:lineRule="exact"/>
      <w:jc w:val="both"/>
      <w:outlineLvl w:val="0"/>
    </w:pPr>
    <w:rPr>
      <w:rFonts w:eastAsia="黑体"/>
      <w:kern w:val="44"/>
    </w:rPr>
  </w:style>
  <w:style w:type="paragraph" w:styleId="3">
    <w:name w:val="heading 2"/>
    <w:basedOn w:val="1"/>
    <w:next w:val="1"/>
    <w:semiHidden/>
    <w:unhideWhenUsed/>
    <w:qFormat/>
    <w:uiPriority w:val="0"/>
    <w:pPr>
      <w:keepNext/>
      <w:keepLines/>
      <w:spacing w:before="260" w:beforeLines="0" w:beforeAutospacing="0" w:after="260" w:afterLines="0" w:afterAutospacing="0" w:line="560" w:lineRule="exact"/>
      <w:outlineLvl w:val="1"/>
    </w:pPr>
    <w:rPr>
      <w:rFonts w:eastAsia="楷体_GB2312"/>
      <w:b/>
    </w:rPr>
  </w:style>
  <w:style w:type="paragraph" w:styleId="4">
    <w:name w:val="heading 3"/>
    <w:basedOn w:val="1"/>
    <w:next w:val="1"/>
    <w:semiHidden/>
    <w:unhideWhenUsed/>
    <w:qFormat/>
    <w:uiPriority w:val="0"/>
    <w:pPr>
      <w:keepNext/>
      <w:keepLines/>
      <w:spacing w:before="260" w:beforeLines="0" w:beforeAutospacing="0" w:after="260" w:afterLines="0" w:afterAutospacing="0" w:line="560" w:lineRule="exact"/>
      <w:outlineLvl w:val="2"/>
    </w:pPr>
    <w:rPr>
      <w:b/>
    </w:rPr>
  </w:style>
  <w:style w:type="paragraph" w:styleId="5">
    <w:name w:val="heading 4"/>
    <w:basedOn w:val="1"/>
    <w:next w:val="1"/>
    <w:semiHidden/>
    <w:unhideWhenUsed/>
    <w:qFormat/>
    <w:uiPriority w:val="0"/>
    <w:pPr>
      <w:keepNext/>
      <w:keepLines/>
      <w:spacing w:before="280" w:beforeLines="0" w:beforeAutospacing="0" w:after="290" w:afterLines="0" w:afterAutospacing="0" w:line="560" w:lineRule="exact"/>
      <w:outlineLvl w:val="3"/>
    </w:p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itle"/>
    <w:basedOn w:val="1"/>
    <w:qFormat/>
    <w:uiPriority w:val="0"/>
    <w:pPr>
      <w:spacing w:before="240" w:beforeLines="0" w:beforeAutospacing="0" w:after="60" w:afterLines="0" w:afterAutospacing="0" w:line="560" w:lineRule="exact"/>
      <w:jc w:val="center"/>
      <w:outlineLvl w:val="0"/>
    </w:pPr>
    <w:rPr>
      <w:rFonts w:eastAsia="方正小标宋简体"/>
      <w:sz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2024-03-08T02:31:00Z</dcterms:created>
  <dc:creator>MBer</dc:creator>
  <cp:lastModifiedBy>喜文</cp:lastModifiedBy>
  <cp:lastPrinted>2024-03-08T04:05:00Z</cp:lastPrinted>
  <dcterms:modified xsi:type="dcterms:W3CDTF">2024-03-28T04:08:43Z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6D34359F872940358FB9542C0C0A6CE0_12</vt:lpwstr>
  </property>
  <property fmtid="{D5CDD505-2E9C-101B-9397-08002B2CF9AE}" pid="4" name="hmcheck_result_b0ff1746e6d94a26ad5dcd5ea2d6229d_errorword">
    <vt:lpwstr>更好的提升</vt:lpwstr>
  </property>
  <property fmtid="{D5CDD505-2E9C-101B-9397-08002B2CF9AE}" pid="5" name="hmcheck_result_b0ff1746e6d94a26ad5dcd5ea2d6229d_correctwords">
    <vt:lpwstr>["更好地提升"]</vt:lpwstr>
  </property>
  <property fmtid="{D5CDD505-2E9C-101B-9397-08002B2CF9AE}" pid="6" name="hmcheck_result_b0ff1746e6d94a26ad5dcd5ea2d6229d_level">
    <vt:i4>1</vt:i4>
  </property>
  <property fmtid="{D5CDD505-2E9C-101B-9397-08002B2CF9AE}" pid="7" name="hmcheck_result_b0ff1746e6d94a26ad5dcd5ea2d6229d_type">
    <vt:i4>4</vt:i4>
  </property>
  <property fmtid="{D5CDD505-2E9C-101B-9397-08002B2CF9AE}" pid="8" name="hmcheck_result_b0ff1746e6d94a26ad5dcd5ea2d6229d_modifiedtype">
    <vt:i4>2</vt:i4>
  </property>
  <property fmtid="{D5CDD505-2E9C-101B-9397-08002B2CF9AE}" pid="9" name="hmcheck_markmode">
    <vt:i4>0</vt:i4>
  </property>
  <property fmtid="{D5CDD505-2E9C-101B-9397-08002B2CF9AE}" pid="10" name="hmcheck_result_b0ff1746e6d94a26ad5dcd5ea2d6229d_modifiedword">
    <vt:lpwstr>更好地提升</vt:lpwstr>
  </property>
</Properties>
</file>