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乌苏市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  <w:lang w:val="en-US" w:eastAsia="zh-CN"/>
        </w:rPr>
        <w:t>九间楼乡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  <w:t>法治政府建设工作总结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64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shd w:val="clear" w:fill="FFFFFF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560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我乡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坚持以习近平新时代中国特色社会主义思想为指导，认真贯彻党的二十大精神，增强“四个意识”、坚定“四个自信”、做到“两个维护”，紧紧围绕迎接、宣传、贯彻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党的二十大精神这条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主线，深入推进“八五”普法规划，全面履行政府职能，坚持科学民主决策，逐步提升法治能力，强化普法质效，更好发挥法治固根本、稳预期、利长远，扎实推进依法行政，着力构建法治化政府，现将2023年法治政府建设工作情况报告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val="en-US" w:eastAsia="zh-CN"/>
        </w:rPr>
        <w:t>一、2023年法治政府建设情况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560" w:lineRule="exact"/>
        <w:ind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深入学习贯彻习近平法治思想，加强法治政府建设。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一是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加强党对法治政府建设的领导。在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党委的统一领导下，谋划和落实好法治政府建设的各项任务，结合本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实际，制定法治工作重点要点，带动法治建设各项工作全面深入开展。认真履行领导干部述职述德述廉述法报告，坚持依法行政、依法履职。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二是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完善学法制度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把习近平法治思想纳入党组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理论学习中心组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学习，根据2023年度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理论学习中心组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集中学习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计划，开展集中学习，共组织干部集中学法10余次。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三是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强化普法宣传，推动法治精神走深走实。持续推进“八五”普法，加强宪法和民法典的学习宣传，开展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美好生活·民法典相伴”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“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宪法宣传周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”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等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法治宣传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活动。2023年，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打造法治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文化长廊1个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，向群众宣传法治精神。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0" w:afterAutospacing="0" w:line="560" w:lineRule="exact"/>
        <w:ind w:right="0" w:rightChars="0" w:firstLine="643" w:firstLineChars="200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（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）</w:t>
      </w: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落实党政主要负责人履行推进法治建设第一责任人职责。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履行法治政府建设。乡党委、政府主要负责人切实履行推进法治建设第一责任人职责，把法治建设与经济社会发展同规划、同部署、同落实，研究部署下一步工作。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发挥领导干部示范带头作用，积极开展党政主要负责人讲法活动，为纵深推进法治政府建设、全面提升依法治乡工作水平奠定坚实基础。</w:t>
      </w: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依法依规履职，确保行政权力规范运行。遵循依法决策原则，保障决策内容符合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法律法规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和规章等规定。落实政府法律顾问制度，充分发挥法律顾问作用，聘请法律顾问为全</w:t>
      </w:r>
      <w:r>
        <w:rPr>
          <w:rFonts w:hint="eastAsia" w:ascii="Times New Roman" w:hAnsi="Times New Roman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乡</w:t>
      </w:r>
      <w:r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重大决策、重大行政行为提供法律意见，切实加强对重大行政决策的合法性审查。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（三）加强社会治理能力建设，维护社会公平正义。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强化社会治理能力。加强重点场所风险隐患排查，落实网格员开展日常风险隐患排查、整改、督查工作，落实闭环管理。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优化网格管理，推进</w:t>
      </w:r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>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长制。明确任务、责任，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开展基层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排查。组织参与、纠纷化解、反</w:t>
      </w:r>
      <w:bookmarkStart w:id="0" w:name="_GoBack"/>
      <w:r>
        <w:rPr>
          <w:rFonts w:hint="default" w:ascii="Times New Roman" w:hAnsi="Times New Roman" w:eastAsia="仿宋_GB2312" w:cs="Times New Roman"/>
          <w:sz w:val="32"/>
          <w:szCs w:val="32"/>
          <w:shd w:val="clear" w:fill="FFFFFF"/>
          <w:lang w:val="en-US" w:eastAsia="zh-CN"/>
        </w:rPr>
        <w:t>诈</w:t>
      </w:r>
      <w:bookmarkEnd w:id="0"/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、反邪教等知识培训。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是有效治理信访难题。2023年，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>九间楼乡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深入践行“浦江经验”，充分发挥乡村两级矛调中心作用，多元联动，积极开展党政班子成员“四下基层”，坚持每月一日一村，深入调查研究，与群众面对面交流探讨，形成2篇高质量调研报告，提出改进工作思路举措4条，破解制约发展建议7条，解决群众急难愁盼问题72件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二、存在问题和不足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2023年，我乡推进建设法治政府工作虽然取得了一定成效，但也存在一定问题，与承担的职责任务、与市委、市政府的要求和群众的期待相比，还存在一些不足和差距。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在法治政府建设工作推进过程中，部分干部职工思想不够重视；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法治宣传手段相对单一，运用发放宣传单、悬挂横幅标语等传统方式多，创新手段少，法治文化宣传阵地建设少；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有的干部运用法治思维和法治方式解决突出矛盾、问题的能力还不强；四是党员干部法律知识法治学习主动性、自觉性不够。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三、2024年重点工作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（一）2024年主要目标任务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切实转变干部职工观念。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持续落实学法制度、提高依法履职能力。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扎实推进“八五”普法工作。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default" w:ascii="Times New Roman" w:hAnsi="Times New Roman" w:eastAsia="楷体_GB2312" w:cs="Times New Roman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（二）完成目标任务的主要措施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一是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不断提升广大干部群众特别是领导干部的法治观念和法律水平，真正把法治政府建设提到重要议事日程，摆在和经济建设同等重要的位置，常抓不懈。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二是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严格落实学法计划、学法制度等，利用党委会、机关干部大会、村干部会等认真开展会前学法，专题学法活动，不断提高党员干部依法治乡的观念，提高依法决策、依法办事和依法行政的能力。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三是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不断创新宣传手段，充分利用各种形式、各种渠道广泛宣传国家法律法规，开展多形式的法治宣传活动，扩大宣传覆盖面，进一步加强青少年的普法，有目的、有重点地开展群众喜闻乐见、通俗易懂的法治宣传教育活动，努力营造办事依法、遇事找法、解决问题用法、化解矛盾靠法的良好法治环境。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九间楼乡人民政府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     </w:t>
      </w:r>
      <w:r>
        <w:rPr>
          <w:rFonts w:hint="eastAsia" w:ascii="Times New Roman" w:hAnsi="Times New Roman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2024年3月8日</w:t>
      </w:r>
    </w:p>
    <w:p>
      <w:pPr>
        <w:pStyle w:val="3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p/>
    <w:sectPr>
      <w:footerReference r:id="rId3" w:type="default"/>
      <w:pgSz w:w="11906" w:h="16838"/>
      <w:pgMar w:top="2098" w:right="1587" w:bottom="1984" w:left="1587" w:header="851" w:footer="1587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hNmE5ZmEyNmY1ZWIzOTkyNjI5YWViZGQ1MjJlYmYifQ=="/>
  </w:docVars>
  <w:rsids>
    <w:rsidRoot w:val="00000000"/>
    <w:rsid w:val="1BAA420B"/>
    <w:rsid w:val="269C73FC"/>
    <w:rsid w:val="39AC0078"/>
    <w:rsid w:val="3C1F0373"/>
    <w:rsid w:val="3C2125D7"/>
    <w:rsid w:val="48CB6FBD"/>
    <w:rsid w:val="5DCB4282"/>
    <w:rsid w:val="67C473AD"/>
    <w:rsid w:val="67C73559"/>
    <w:rsid w:val="6A13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customStyle="1" w:styleId="3">
    <w:name w:val="Body Text 21"/>
    <w:basedOn w:val="1"/>
    <w:qFormat/>
    <w:uiPriority w:val="0"/>
    <w:pPr>
      <w:spacing w:after="120" w:line="480" w:lineRule="auto"/>
    </w:pPr>
    <w:rPr>
      <w:rFonts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2023-04-23T02:45:00Z</dcterms:created>
  <dc:creator>saki</dc:creator>
  <cp:lastModifiedBy>喜文</cp:lastModifiedBy>
  <dcterms:modified xsi:type="dcterms:W3CDTF">2024-03-28T04:48:02Z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A9B8D44A5BD747FE83AA53F8C62D1159_12</vt:lpwstr>
  </property>
  <property fmtid="{D5CDD505-2E9C-101B-9397-08002B2CF9AE}" pid="4" name="hmcheck_markmode">
    <vt:i4>0</vt:i4>
  </property>
</Properties>
</file>