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w w:val="90"/>
          <w:sz w:val="44"/>
          <w:szCs w:val="44"/>
          <w:lang w:val="en-US" w:eastAsia="zh-CN"/>
        </w:rPr>
      </w:pPr>
      <w:r>
        <w:rPr>
          <w:rFonts w:hint="eastAsia" w:ascii="方正小标宋简体" w:hAnsi="方正小标宋简体" w:eastAsia="方正小标宋简体" w:cs="方正小标宋简体"/>
          <w:b w:val="0"/>
          <w:bCs w:val="0"/>
          <w:color w:val="auto"/>
          <w:w w:val="90"/>
          <w:sz w:val="44"/>
          <w:szCs w:val="44"/>
        </w:rPr>
        <w:t>乌苏市</w:t>
      </w:r>
      <w:r>
        <w:rPr>
          <w:rFonts w:hint="eastAsia" w:ascii="方正小标宋简体" w:hAnsi="方正小标宋简体" w:eastAsia="方正小标宋简体" w:cs="方正小标宋简体"/>
          <w:b w:val="0"/>
          <w:bCs w:val="0"/>
          <w:color w:val="auto"/>
          <w:w w:val="90"/>
          <w:sz w:val="44"/>
          <w:szCs w:val="44"/>
          <w:lang w:val="en-US" w:eastAsia="zh-CN"/>
        </w:rPr>
        <w:t>西城区街道办事处</w:t>
      </w:r>
      <w:r>
        <w:rPr>
          <w:rFonts w:hint="eastAsia" w:ascii="方正小标宋简体" w:hAnsi="方正小标宋简体" w:eastAsia="方正小标宋简体" w:cs="方正小标宋简体"/>
          <w:b w:val="0"/>
          <w:bCs w:val="0"/>
          <w:color w:val="auto"/>
          <w:w w:val="90"/>
          <w:sz w:val="44"/>
          <w:szCs w:val="44"/>
        </w:rPr>
        <w:t>法治</w:t>
      </w:r>
      <w:r>
        <w:rPr>
          <w:rFonts w:hint="eastAsia" w:ascii="方正小标宋简体" w:hAnsi="方正小标宋简体" w:eastAsia="方正小标宋简体" w:cs="方正小标宋简体"/>
          <w:b w:val="0"/>
          <w:bCs w:val="0"/>
          <w:color w:val="auto"/>
          <w:w w:val="90"/>
          <w:sz w:val="44"/>
          <w:szCs w:val="44"/>
          <w:lang w:eastAsia="zh-CN"/>
        </w:rPr>
        <w:t>政府</w:t>
      </w:r>
      <w:r>
        <w:rPr>
          <w:rFonts w:hint="eastAsia" w:ascii="方正小标宋简体" w:hAnsi="方正小标宋简体" w:eastAsia="方正小标宋简体" w:cs="方正小标宋简体"/>
          <w:b w:val="0"/>
          <w:bCs w:val="0"/>
          <w:color w:val="auto"/>
          <w:w w:val="90"/>
          <w:sz w:val="44"/>
          <w:szCs w:val="44"/>
        </w:rPr>
        <w:t>建设</w:t>
      </w:r>
      <w:r>
        <w:rPr>
          <w:rFonts w:hint="eastAsia" w:ascii="方正小标宋简体" w:hAnsi="方正小标宋简体" w:eastAsia="方正小标宋简体" w:cs="方正小标宋简体"/>
          <w:b w:val="0"/>
          <w:bCs w:val="0"/>
          <w:color w:val="auto"/>
          <w:w w:val="90"/>
          <w:sz w:val="44"/>
          <w:szCs w:val="44"/>
          <w:lang w:val="en-US" w:eastAsia="zh-CN"/>
        </w:rPr>
        <w:t>工作总结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position w:val="0"/>
          <w:sz w:val="32"/>
          <w:shd w:val="clear" w:fill="auto"/>
        </w:rPr>
      </w:pPr>
      <w:r>
        <w:rPr>
          <w:rFonts w:hint="default" w:ascii="Times New Roman" w:hAnsi="Times New Roman" w:eastAsia="仿宋_GB2312" w:cs="Times New Roman"/>
          <w:sz w:val="32"/>
          <w:szCs w:val="32"/>
        </w:rPr>
        <w:t>2023</w:t>
      </w:r>
      <w:r>
        <w:rPr>
          <w:rFonts w:hint="eastAsia" w:ascii="仿宋_GB2312" w:hAnsi="仿宋_GB2312" w:eastAsia="仿宋_GB2312" w:cs="仿宋_GB2312"/>
          <w:sz w:val="32"/>
          <w:szCs w:val="32"/>
        </w:rPr>
        <w:t>年以来，</w:t>
      </w:r>
      <w:r>
        <w:rPr>
          <w:rFonts w:hint="eastAsia" w:ascii="仿宋_GB2312" w:hAnsi="仿宋_GB2312" w:eastAsia="仿宋_GB2312" w:cs="仿宋_GB2312"/>
          <w:sz w:val="32"/>
          <w:szCs w:val="32"/>
          <w:lang w:val="en-US" w:eastAsia="zh-CN"/>
        </w:rPr>
        <w:t>西城区街道办事处坚持</w:t>
      </w:r>
      <w:r>
        <w:rPr>
          <w:rFonts w:hint="eastAsia" w:ascii="仿宋_GB2312" w:hAnsi="仿宋_GB2312" w:eastAsia="仿宋_GB2312" w:cs="仿宋_GB2312"/>
          <w:sz w:val="32"/>
          <w:szCs w:val="32"/>
        </w:rPr>
        <w:t>以习近平新时代中国特色社会主义思想、党的二十大精神为指导，深入学习贯彻习近平总书记全面依法治国新理念新思想新战略，主动对标法治建设标准，夯基垒台，真抓实干，有计划、有部署、有重点地推进法治政府建设工作水平</w:t>
      </w:r>
      <w:r>
        <w:rPr>
          <w:rFonts w:hint="eastAsia" w:ascii="仿宋_GB2312" w:hAnsi="仿宋_GB2312" w:eastAsia="仿宋_GB2312" w:cs="仿宋_GB2312"/>
          <w:sz w:val="32"/>
          <w:szCs w:val="32"/>
          <w:lang w:val="en-US" w:eastAsia="zh-CN"/>
        </w:rPr>
        <w:t>有效</w:t>
      </w:r>
      <w:r>
        <w:rPr>
          <w:rFonts w:hint="eastAsia" w:ascii="仿宋_GB2312" w:hAnsi="仿宋_GB2312" w:eastAsia="仿宋_GB2312" w:cs="仿宋_GB2312"/>
          <w:sz w:val="32"/>
          <w:szCs w:val="32"/>
        </w:rPr>
        <w:t>提升，现将</w:t>
      </w:r>
      <w:r>
        <w:rPr>
          <w:rFonts w:hint="eastAsia" w:ascii="仿宋_GB2312" w:hAnsi="仿宋_GB2312" w:eastAsia="仿宋_GB2312" w:cs="仿宋_GB2312"/>
          <w:sz w:val="32"/>
          <w:szCs w:val="32"/>
          <w:lang w:val="en-US" w:eastAsia="zh-CN"/>
        </w:rPr>
        <w:t>西城区街道办事处</w:t>
      </w:r>
      <w:r>
        <w:rPr>
          <w:rFonts w:hint="eastAsia" w:ascii="仿宋_GB2312" w:hAnsi="仿宋_GB2312" w:eastAsia="仿宋_GB2312" w:cs="仿宋_GB2312"/>
          <w:sz w:val="32"/>
          <w:szCs w:val="32"/>
        </w:rPr>
        <w:t>法治政府建设情况</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default" w:ascii="Times New Roman" w:hAnsi="Times New Roman" w:eastAsia="黑体" w:cs="Times New Roman"/>
          <w:color w:val="auto"/>
          <w:sz w:val="32"/>
          <w:szCs w:val="32"/>
          <w:lang w:val="en-US" w:eastAsia="zh-CN"/>
        </w:rPr>
        <w:t>2023</w:t>
      </w:r>
      <w:r>
        <w:rPr>
          <w:rFonts w:hint="eastAsia" w:ascii="黑体" w:hAnsi="黑体" w:eastAsia="黑体" w:cs="黑体"/>
          <w:color w:val="auto"/>
          <w:sz w:val="32"/>
          <w:szCs w:val="32"/>
          <w:lang w:val="en-US" w:eastAsia="zh-CN"/>
        </w:rPr>
        <w:t>年法治政府建设情况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加强组织领导，提升法治理论学习水平</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成立法治政府建设工作领导小组，</w:t>
      </w:r>
      <w:r>
        <w:rPr>
          <w:rFonts w:hint="eastAsia" w:ascii="仿宋_GB2312" w:hAnsi="仿宋_GB2312" w:eastAsia="仿宋_GB2312" w:cs="仿宋_GB2312"/>
          <w:sz w:val="32"/>
          <w:szCs w:val="32"/>
        </w:rPr>
        <w:t>将法治</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建设纳入年度工作计划，与各项具体工作同部署、同安排、同推进。</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制定党工委</w:t>
      </w:r>
      <w:r>
        <w:rPr>
          <w:rFonts w:hint="eastAsia" w:ascii="仿宋_GB2312" w:hAnsi="仿宋_GB2312" w:eastAsia="仿宋_GB2312" w:cs="仿宋_GB2312"/>
          <w:sz w:val="32"/>
          <w:szCs w:val="32"/>
          <w:lang w:val="en-US" w:eastAsia="zh-CN"/>
        </w:rPr>
        <w:t>理论学习</w:t>
      </w:r>
      <w:r>
        <w:rPr>
          <w:rFonts w:hint="eastAsia" w:ascii="仿宋_GB2312" w:hAnsi="仿宋_GB2312" w:eastAsia="仿宋_GB2312" w:cs="仿宋_GB2312"/>
          <w:sz w:val="32"/>
          <w:szCs w:val="32"/>
        </w:rPr>
        <w:t>中心组集体学法制度，干部学法清单等学习内容，将习近平法治思想和街道各类学习相结合。全年多次召开专题会议，研究部署依法行政、“八五”普法、矛盾纠纷多元化解、社区治理等法治政府建设重点工作。</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rPr>
        <w:t>将习近平法治思想列入</w:t>
      </w:r>
      <w:r>
        <w:rPr>
          <w:rFonts w:hint="eastAsia" w:ascii="仿宋_GB2312" w:hAnsi="仿宋_GB2312" w:eastAsia="仿宋_GB2312" w:cs="仿宋_GB2312"/>
          <w:sz w:val="32"/>
          <w:szCs w:val="32"/>
          <w:lang w:val="en-US" w:eastAsia="zh-CN"/>
        </w:rPr>
        <w:t>政治理论学习日和业务学习的</w:t>
      </w:r>
      <w:r>
        <w:rPr>
          <w:rFonts w:hint="eastAsia" w:ascii="仿宋_GB2312" w:hAnsi="仿宋_GB2312" w:eastAsia="仿宋_GB2312" w:cs="仿宋_GB2312"/>
          <w:sz w:val="32"/>
          <w:szCs w:val="32"/>
        </w:rPr>
        <w:t>重点内容，举办专题讲座</w:t>
      </w:r>
      <w:r>
        <w:rPr>
          <w:rFonts w:hint="default" w:ascii="Times New Roman" w:hAnsi="Times New Roman" w:eastAsia="仿宋_GB2312" w:cs="Times New Roman"/>
          <w:sz w:val="32"/>
          <w:szCs w:val="32"/>
          <w:lang w:val="en-US" w:eastAsia="zh-CN"/>
        </w:rPr>
        <w:t>12</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学习</w:t>
      </w:r>
      <w:r>
        <w:rPr>
          <w:rFonts w:hint="default" w:ascii="Times New Roman" w:hAnsi="Times New Roman" w:eastAsia="仿宋_GB2312" w:cs="Times New Roman"/>
          <w:sz w:val="32"/>
          <w:szCs w:val="32"/>
          <w:lang w:val="en-US" w:eastAsia="zh-CN"/>
        </w:rPr>
        <w:t>480</w:t>
      </w:r>
      <w:r>
        <w:rPr>
          <w:rFonts w:hint="eastAsia" w:ascii="仿宋_GB2312" w:hAnsi="仿宋_GB2312" w:eastAsia="仿宋_GB2312" w:cs="仿宋_GB2312"/>
          <w:sz w:val="32"/>
          <w:szCs w:val="32"/>
          <w:lang w:val="en-US" w:eastAsia="zh-CN"/>
        </w:rPr>
        <w:t>余</w:t>
      </w:r>
      <w:r>
        <w:rPr>
          <w:rFonts w:hint="eastAsia" w:ascii="仿宋_GB2312" w:hAnsi="仿宋_GB2312" w:eastAsia="仿宋_GB2312" w:cs="仿宋_GB2312"/>
          <w:sz w:val="32"/>
          <w:szCs w:val="32"/>
        </w:rPr>
        <w:t>人次，推进学法用法工作规范化、常态化、长效化。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贯彻法治理念，提升群众服务水平</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rPr>
        <w:t>先后召开会议专题研究法治工作</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次。督促班子成员依法办事，完善内部监督，及时纠正不作为、乱作为等行为。</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规范重大行政决策合法性审查，聘请法律顾问</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培养法律明白人</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将重大行政决策、合同协议等纳入审核范围，做到应审尽审。</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街道法律顾问、社区法律明白人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街道社区人民调解员有序开展法治建设工作，常态化</w:t>
      </w:r>
      <w:bookmarkStart w:id="0" w:name="_GoBack"/>
      <w:r>
        <w:rPr>
          <w:rFonts w:hint="eastAsia" w:ascii="仿宋_GB2312" w:hAnsi="仿宋_GB2312" w:eastAsia="仿宋_GB2312" w:cs="仿宋_GB2312"/>
          <w:sz w:val="32"/>
          <w:szCs w:val="32"/>
          <w:shd w:val="clear" w:fill="FFFFFF"/>
          <w:lang w:val="en-US" w:eastAsia="zh-CN"/>
        </w:rPr>
        <w:t>驻</w:t>
      </w:r>
      <w:bookmarkEnd w:id="0"/>
      <w:r>
        <w:rPr>
          <w:rFonts w:hint="eastAsia" w:ascii="仿宋_GB2312" w:hAnsi="仿宋_GB2312" w:eastAsia="仿宋_GB2312" w:cs="仿宋_GB2312"/>
          <w:sz w:val="32"/>
          <w:szCs w:val="32"/>
          <w:lang w:val="en-US" w:eastAsia="zh-CN"/>
        </w:rPr>
        <w:t>街社开展矛盾</w:t>
      </w:r>
      <w:r>
        <w:rPr>
          <w:rFonts w:hint="eastAsia" w:ascii="仿宋_GB2312" w:hAnsi="仿宋_GB2312" w:eastAsia="仿宋_GB2312" w:cs="仿宋_GB2312"/>
          <w:sz w:val="32"/>
          <w:szCs w:val="32"/>
        </w:rPr>
        <w:t>纠纷化解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普法宣传、法律咨询等工作</w:t>
      </w:r>
      <w:r>
        <w:rPr>
          <w:rFonts w:hint="eastAsia" w:ascii="仿宋_GB2312" w:hAnsi="仿宋_GB2312" w:eastAsia="仿宋_GB2312" w:cs="仿宋_GB2312"/>
          <w:sz w:val="32"/>
          <w:szCs w:val="32"/>
        </w:rPr>
        <w:t>，累计</w:t>
      </w:r>
      <w:r>
        <w:rPr>
          <w:rFonts w:hint="eastAsia" w:ascii="仿宋_GB2312" w:hAnsi="仿宋_GB2312" w:eastAsia="仿宋_GB2312" w:cs="仿宋_GB2312"/>
          <w:sz w:val="32"/>
          <w:szCs w:val="32"/>
          <w:lang w:val="en-US" w:eastAsia="zh-CN"/>
        </w:rPr>
        <w:t>调解</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纠纷</w:t>
      </w:r>
      <w:r>
        <w:rPr>
          <w:rFonts w:hint="default" w:ascii="Times New Roman" w:hAnsi="Times New Roman" w:eastAsia="仿宋_GB2312" w:cs="Times New Roman"/>
          <w:sz w:val="32"/>
          <w:szCs w:val="32"/>
        </w:rPr>
        <w:t>55</w:t>
      </w:r>
      <w:r>
        <w:rPr>
          <w:rFonts w:hint="eastAsia" w:ascii="仿宋_GB2312" w:hAnsi="仿宋_GB2312" w:eastAsia="仿宋_GB2312" w:cs="仿宋_GB2312"/>
          <w:sz w:val="32"/>
          <w:szCs w:val="32"/>
        </w:rPr>
        <w:t>起，调结率</w:t>
      </w:r>
      <w:r>
        <w:rPr>
          <w:rFonts w:hint="default" w:ascii="Times New Roman" w:hAnsi="Times New Roman" w:eastAsia="仿宋_GB2312" w:cs="Times New Roman"/>
          <w:sz w:val="32"/>
          <w:szCs w:val="32"/>
        </w:rPr>
        <w:t>98</w:t>
      </w:r>
      <w:r>
        <w:rPr>
          <w:rFonts w:hint="eastAsia" w:ascii="仿宋_GB2312" w:hAnsi="仿宋_GB2312" w:eastAsia="仿宋_GB2312" w:cs="仿宋_GB2312"/>
          <w:sz w:val="32"/>
          <w:szCs w:val="32"/>
        </w:rPr>
        <w:t>%，满意率</w:t>
      </w:r>
      <w:r>
        <w:rPr>
          <w:rFonts w:hint="default" w:ascii="Times New Roman" w:hAnsi="Times New Roman" w:eastAsia="仿宋_GB2312" w:cs="Times New Roman"/>
          <w:sz w:val="32"/>
          <w:szCs w:val="32"/>
        </w:rPr>
        <w:t>100</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val="en-US" w:eastAsia="zh-CN"/>
        </w:rPr>
        <w:t>普法志愿者队伍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网格员、</w:t>
      </w:r>
      <w:r>
        <w:rPr>
          <w:rFonts w:hint="eastAsia" w:ascii="仿宋_GB2312" w:hAnsi="仿宋_GB2312" w:eastAsia="仿宋_GB2312" w:cs="仿宋_GB2312"/>
          <w:sz w:val="32"/>
          <w:szCs w:val="32"/>
          <w:lang w:val="en-US" w:eastAsia="zh-CN"/>
        </w:rPr>
        <w:t>法律明白人、调解员等</w:t>
      </w:r>
      <w:r>
        <w:rPr>
          <w:rFonts w:hint="eastAsia" w:ascii="仿宋_GB2312" w:hAnsi="仿宋_GB2312" w:eastAsia="仿宋_GB2312" w:cs="仿宋_GB2312"/>
          <w:sz w:val="32"/>
          <w:szCs w:val="32"/>
        </w:rPr>
        <w:t>均纳入队伍，开展民情信息收集等工作。</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rPr>
        <w:t>年，办理群众诉求</w:t>
      </w:r>
      <w:r>
        <w:rPr>
          <w:rFonts w:hint="default" w:ascii="Times New Roman" w:hAnsi="Times New Roman" w:eastAsia="仿宋_GB2312" w:cs="Times New Roman"/>
          <w:sz w:val="32"/>
          <w:szCs w:val="32"/>
          <w:lang w:val="en-US" w:eastAsia="zh-CN"/>
        </w:rPr>
        <w:t>30</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，满意度达</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开放公共法律服务站，为</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群众提供法律服务</w:t>
      </w:r>
      <w:r>
        <w:rPr>
          <w:rFonts w:hint="default" w:ascii="Times New Roman" w:hAnsi="Times New Roman" w:eastAsia="仿宋_GB2312" w:cs="Times New Roman"/>
          <w:sz w:val="32"/>
          <w:szCs w:val="32"/>
        </w:rPr>
        <w:t>20</w:t>
      </w:r>
      <w:r>
        <w:rPr>
          <w:rFonts w:hint="eastAsia" w:ascii="仿宋_GB2312" w:hAnsi="仿宋_GB2312" w:eastAsia="仿宋_GB2312" w:cs="仿宋_GB2312"/>
          <w:sz w:val="32"/>
          <w:szCs w:val="32"/>
        </w:rPr>
        <w:t>余次。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加大法治政府建设宣传力度，营造良好法治氛围</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rPr>
        <w:t>创新普法形式，丰富普法宣传内容。结合深化“法律</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进”，街道依托“</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”消费者权益保护日、</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国家安全日、“</w:t>
      </w:r>
      <w:r>
        <w:rPr>
          <w:rFonts w:hint="default" w:ascii="Times New Roman" w:hAnsi="Times New Roman" w:eastAsia="仿宋_GB2312" w:cs="Times New Roman"/>
          <w:sz w:val="32"/>
          <w:szCs w:val="32"/>
        </w:rPr>
        <w:t>6</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26</w:t>
      </w:r>
      <w:r>
        <w:rPr>
          <w:rFonts w:hint="eastAsia" w:ascii="仿宋_GB2312" w:hAnsi="仿宋_GB2312" w:eastAsia="仿宋_GB2312" w:cs="仿宋_GB2312"/>
          <w:sz w:val="32"/>
          <w:szCs w:val="32"/>
        </w:rPr>
        <w:t>”国际禁毒日、“</w:t>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”宪法宣传日等重要时机和节点，发放《中华人民共和国宪法》《中华人民共和国民法典》《中华人民共和国法律援助法》等宣传资料。</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深入开展法律进社区、</w:t>
      </w:r>
      <w:r>
        <w:rPr>
          <w:rFonts w:hint="eastAsia" w:ascii="仿宋_GB2312" w:hAnsi="仿宋_GB2312" w:eastAsia="仿宋_GB2312" w:cs="仿宋_GB2312"/>
          <w:sz w:val="32"/>
          <w:szCs w:val="32"/>
          <w:lang w:val="en-US" w:eastAsia="zh-CN"/>
        </w:rPr>
        <w:t>进企业、</w:t>
      </w:r>
      <w:r>
        <w:rPr>
          <w:rFonts w:hint="eastAsia" w:ascii="仿宋_GB2312" w:hAnsi="仿宋_GB2312" w:eastAsia="仿宋_GB2312" w:cs="仿宋_GB2312"/>
          <w:sz w:val="32"/>
          <w:szCs w:val="32"/>
        </w:rPr>
        <w:t>进家庭系列活动，将法治工作深入人心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做好普法工作宣传，将法治宣传工作带到</w:t>
      </w:r>
      <w:r>
        <w:rPr>
          <w:rFonts w:hint="eastAsia" w:ascii="仿宋_GB2312" w:hAnsi="仿宋_GB2312" w:eastAsia="仿宋_GB2312" w:cs="仿宋_GB2312"/>
          <w:sz w:val="32"/>
          <w:szCs w:val="32"/>
          <w:lang w:val="en-US" w:eastAsia="zh-CN"/>
        </w:rPr>
        <w:t>每一个企业、</w:t>
      </w:r>
      <w:r>
        <w:rPr>
          <w:rFonts w:hint="eastAsia" w:ascii="仿宋_GB2312" w:hAnsi="仿宋_GB2312" w:eastAsia="仿宋_GB2312" w:cs="仿宋_GB2312"/>
          <w:sz w:val="32"/>
          <w:szCs w:val="32"/>
        </w:rPr>
        <w:t>每一户家庭。</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color w:val="000000"/>
          <w:kern w:val="0"/>
          <w:sz w:val="32"/>
          <w:szCs w:val="32"/>
        </w:rPr>
        <w:t>开展普法知识宣传、法治文明集市、法律顾问现场服务，组织居民学习法律法规，开展法治教育，有效提高普法宣传针对性、精准性、互动性；联合劳动监察大队、塔南商贸物流服务中心开展下</w:t>
      </w:r>
      <w:r>
        <w:rPr>
          <w:rFonts w:hint="eastAsia" w:ascii="仿宋_GB2312" w:hAnsi="仿宋_GB2312" w:eastAsia="仿宋_GB2312" w:cs="仿宋_GB2312"/>
          <w:color w:val="000000"/>
          <w:kern w:val="0"/>
          <w:sz w:val="32"/>
          <w:szCs w:val="32"/>
          <w:shd w:val="clear" w:fill="FFFFFF"/>
        </w:rPr>
        <w:t>企</w:t>
      </w:r>
      <w:r>
        <w:rPr>
          <w:rFonts w:hint="eastAsia" w:ascii="仿宋_GB2312" w:hAnsi="仿宋_GB2312" w:eastAsia="仿宋_GB2312" w:cs="仿宋_GB2312"/>
          <w:color w:val="000000"/>
          <w:kern w:val="0"/>
          <w:sz w:val="32"/>
          <w:szCs w:val="32"/>
        </w:rPr>
        <w:t>服务日，开展关于劳务纠纷、法律援助等方面服务</w:t>
      </w:r>
      <w:r>
        <w:rPr>
          <w:rFonts w:hint="default" w:ascii="Times New Roman" w:hAnsi="Times New Roman" w:eastAsia="仿宋_GB2312" w:cs="Times New Roman"/>
          <w:color w:val="000000"/>
          <w:kern w:val="0"/>
          <w:sz w:val="32"/>
          <w:szCs w:val="32"/>
        </w:rPr>
        <w:t>8</w:t>
      </w:r>
      <w:r>
        <w:rPr>
          <w:rFonts w:hint="eastAsia" w:ascii="仿宋_GB2312" w:hAnsi="仿宋_GB2312" w:eastAsia="仿宋_GB2312" w:cs="仿宋_GB2312"/>
          <w:color w:val="000000"/>
          <w:kern w:val="0"/>
          <w:sz w:val="32"/>
          <w:szCs w:val="32"/>
        </w:rPr>
        <w:t>场次，切实提高企业依法办事的能力，推进工作规范化、法治化，解决涉及企业发展、农民工权益等方面的利益诉求</w:t>
      </w:r>
      <w:r>
        <w:rPr>
          <w:rFonts w:hint="default" w:ascii="Times New Roman" w:hAnsi="Times New Roman" w:eastAsia="仿宋_GB2312" w:cs="Times New Roman"/>
          <w:color w:val="000000"/>
          <w:kern w:val="0"/>
          <w:sz w:val="32"/>
          <w:szCs w:val="32"/>
        </w:rPr>
        <w:t>10</w:t>
      </w:r>
      <w:r>
        <w:rPr>
          <w:rFonts w:hint="eastAsia" w:ascii="仿宋_GB2312" w:hAnsi="仿宋_GB2312" w:eastAsia="仿宋_GB2312" w:cs="仿宋_GB2312"/>
          <w:color w:val="000000"/>
          <w:kern w:val="0"/>
          <w:sz w:val="32"/>
          <w:szCs w:val="32"/>
        </w:rPr>
        <w:t>余条。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color w:val="auto"/>
          <w:sz w:val="32"/>
          <w:szCs w:val="32"/>
          <w:lang w:val="en-US" w:eastAsia="zh-CN"/>
        </w:rPr>
      </w:pPr>
      <w:r>
        <w:rPr>
          <w:rFonts w:hint="eastAsia" w:ascii="黑体" w:hAnsi="黑体" w:eastAsia="黑体" w:cs="黑体"/>
          <w:b w:val="0"/>
          <w:bCs w:val="0"/>
          <w:color w:val="auto"/>
          <w:sz w:val="32"/>
          <w:szCs w:val="32"/>
          <w:lang w:val="en-US" w:eastAsia="zh-CN"/>
        </w:rPr>
        <w:t>二、主要做法和存在问题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主要做法</w:t>
      </w:r>
      <w:r>
        <w:rPr>
          <w:rFonts w:hint="eastAsia" w:ascii="楷体_GB2312" w:hAnsi="楷体_GB2312" w:eastAsia="楷体_GB2312" w:cs="楷体_GB2312"/>
          <w:b/>
          <w:bCs/>
          <w:color w:val="auto"/>
          <w:sz w:val="32"/>
          <w:szCs w:val="32"/>
          <w:lang w:eastAsia="zh-CN"/>
        </w:rPr>
        <w:t>。</w:t>
      </w:r>
      <w:r>
        <w:rPr>
          <w:rFonts w:hint="eastAsia" w:ascii="仿宋_GB2312" w:hAnsi="仿宋_GB2312" w:eastAsia="仿宋_GB2312" w:cs="仿宋_GB2312"/>
          <w:b/>
          <w:bCs/>
          <w:i w:val="0"/>
          <w:caps w:val="0"/>
          <w:color w:val="000000"/>
          <w:spacing w:val="0"/>
          <w:sz w:val="32"/>
          <w:szCs w:val="32"/>
          <w:shd w:val="clear" w:fill="FFFFFF"/>
          <w:lang w:val="en-US" w:eastAsia="zh-CN"/>
        </w:rPr>
        <w:t>一是</w:t>
      </w:r>
      <w:r>
        <w:rPr>
          <w:rFonts w:hint="eastAsia" w:ascii="仿宋_GB2312" w:hAnsi="仿宋_GB2312" w:eastAsia="仿宋_GB2312" w:cs="仿宋_GB2312"/>
          <w:b w:val="0"/>
          <w:bCs w:val="0"/>
          <w:i w:val="0"/>
          <w:caps w:val="0"/>
          <w:color w:val="000000"/>
          <w:spacing w:val="0"/>
          <w:sz w:val="32"/>
          <w:szCs w:val="32"/>
          <w:shd w:val="clear" w:fill="FFFFFF"/>
          <w:lang w:val="en-US" w:eastAsia="zh-CN"/>
        </w:rPr>
        <w:t>积极推进干部学法用法。街道</w:t>
      </w:r>
      <w:r>
        <w:rPr>
          <w:rFonts w:hint="eastAsia" w:ascii="仿宋_GB2312" w:hAnsi="仿宋_GB2312" w:eastAsia="仿宋_GB2312" w:cs="仿宋_GB2312"/>
          <w:b w:val="0"/>
          <w:bCs w:val="0"/>
          <w:i w:val="0"/>
          <w:caps w:val="0"/>
          <w:color w:val="000000"/>
          <w:spacing w:val="0"/>
          <w:sz w:val="32"/>
          <w:szCs w:val="32"/>
          <w:shd w:val="clear" w:fill="FFFFFF"/>
          <w:lang w:eastAsia="zh-CN"/>
        </w:rPr>
        <w:t>组织</w:t>
      </w:r>
      <w:r>
        <w:rPr>
          <w:rFonts w:hint="eastAsia" w:ascii="仿宋_GB2312" w:hAnsi="仿宋_GB2312" w:eastAsia="仿宋_GB2312" w:cs="仿宋_GB2312"/>
          <w:b w:val="0"/>
          <w:bCs w:val="0"/>
          <w:i w:val="0"/>
          <w:caps w:val="0"/>
          <w:color w:val="000000"/>
          <w:spacing w:val="0"/>
          <w:sz w:val="32"/>
          <w:szCs w:val="32"/>
          <w:shd w:val="clear" w:fill="FFFFFF"/>
        </w:rPr>
        <w:t>开展领导干部法</w:t>
      </w:r>
      <w:r>
        <w:rPr>
          <w:rFonts w:hint="eastAsia" w:ascii="仿宋_GB2312" w:hAnsi="仿宋_GB2312" w:eastAsia="仿宋_GB2312" w:cs="仿宋_GB2312"/>
          <w:b w:val="0"/>
          <w:bCs w:val="0"/>
          <w:i w:val="0"/>
          <w:caps w:val="0"/>
          <w:color w:val="000000"/>
          <w:spacing w:val="0"/>
          <w:sz w:val="32"/>
          <w:szCs w:val="32"/>
          <w:shd w:val="clear" w:fill="FFFFFF"/>
          <w:lang w:eastAsia="zh-CN"/>
        </w:rPr>
        <w:t>治</w:t>
      </w:r>
      <w:r>
        <w:rPr>
          <w:rFonts w:hint="eastAsia" w:ascii="仿宋_GB2312" w:hAnsi="仿宋_GB2312" w:eastAsia="仿宋_GB2312" w:cs="仿宋_GB2312"/>
          <w:b w:val="0"/>
          <w:bCs w:val="0"/>
          <w:i w:val="0"/>
          <w:caps w:val="0"/>
          <w:color w:val="000000"/>
          <w:spacing w:val="0"/>
          <w:sz w:val="32"/>
          <w:szCs w:val="32"/>
          <w:shd w:val="clear" w:fill="FFFFFF"/>
        </w:rPr>
        <w:t>教育，落实领导干部学法</w:t>
      </w:r>
      <w:r>
        <w:rPr>
          <w:rFonts w:hint="eastAsia" w:ascii="仿宋_GB2312" w:hAnsi="仿宋_GB2312" w:eastAsia="仿宋_GB2312" w:cs="仿宋_GB2312"/>
          <w:b w:val="0"/>
          <w:bCs w:val="0"/>
          <w:i w:val="0"/>
          <w:caps w:val="0"/>
          <w:color w:val="000000"/>
          <w:spacing w:val="0"/>
          <w:sz w:val="32"/>
          <w:szCs w:val="32"/>
          <w:shd w:val="clear" w:fill="FFFFFF"/>
          <w:lang w:eastAsia="zh-CN"/>
        </w:rPr>
        <w:t>制</w:t>
      </w:r>
      <w:r>
        <w:rPr>
          <w:rFonts w:hint="eastAsia" w:ascii="仿宋_GB2312" w:hAnsi="仿宋_GB2312" w:eastAsia="仿宋_GB2312" w:cs="仿宋_GB2312"/>
          <w:b w:val="0"/>
          <w:bCs w:val="0"/>
          <w:i w:val="0"/>
          <w:caps w:val="0"/>
          <w:color w:val="000000"/>
          <w:spacing w:val="0"/>
          <w:sz w:val="32"/>
          <w:szCs w:val="32"/>
          <w:shd w:val="clear" w:fill="FFFFFF"/>
        </w:rPr>
        <w:t>度，进一步</w:t>
      </w:r>
      <w:r>
        <w:rPr>
          <w:rFonts w:hint="eastAsia" w:ascii="仿宋_GB2312" w:hAnsi="仿宋_GB2312" w:eastAsia="仿宋_GB2312" w:cs="仿宋_GB2312"/>
          <w:b w:val="0"/>
          <w:bCs w:val="0"/>
          <w:i w:val="0"/>
          <w:caps w:val="0"/>
          <w:color w:val="000000"/>
          <w:spacing w:val="0"/>
          <w:sz w:val="32"/>
          <w:szCs w:val="32"/>
          <w:shd w:val="clear" w:fill="FFFFFF"/>
          <w:lang w:eastAsia="zh-CN"/>
        </w:rPr>
        <w:t>增强</w:t>
      </w:r>
      <w:r>
        <w:rPr>
          <w:rFonts w:hint="eastAsia" w:ascii="仿宋_GB2312" w:hAnsi="仿宋_GB2312" w:eastAsia="仿宋_GB2312" w:cs="仿宋_GB2312"/>
          <w:b w:val="0"/>
          <w:bCs w:val="0"/>
          <w:i w:val="0"/>
          <w:caps w:val="0"/>
          <w:color w:val="000000"/>
          <w:spacing w:val="0"/>
          <w:sz w:val="32"/>
          <w:szCs w:val="32"/>
          <w:shd w:val="clear" w:fill="FFFFFF"/>
        </w:rPr>
        <w:t>领导干部依法行政的意识和能力。</w:t>
      </w:r>
      <w:r>
        <w:rPr>
          <w:rFonts w:hint="eastAsia" w:ascii="仿宋_GB2312" w:hAnsi="仿宋_GB2312" w:eastAsia="仿宋_GB2312" w:cs="仿宋_GB2312"/>
          <w:b w:val="0"/>
          <w:bCs w:val="0"/>
          <w:i w:val="0"/>
          <w:caps w:val="0"/>
          <w:color w:val="000000"/>
          <w:spacing w:val="0"/>
          <w:sz w:val="32"/>
          <w:szCs w:val="32"/>
          <w:shd w:val="clear" w:fill="FFFFFF"/>
          <w:lang w:val="en-US" w:eastAsia="zh-CN"/>
        </w:rPr>
        <w:t>并</w:t>
      </w:r>
      <w:r>
        <w:rPr>
          <w:rFonts w:hint="eastAsia" w:ascii="仿宋_GB2312" w:hAnsi="仿宋_GB2312" w:eastAsia="仿宋_GB2312" w:cs="仿宋_GB2312"/>
          <w:b w:val="0"/>
          <w:bCs w:val="0"/>
          <w:i w:val="0"/>
          <w:caps w:val="0"/>
          <w:color w:val="000000"/>
          <w:spacing w:val="0"/>
          <w:sz w:val="32"/>
          <w:szCs w:val="32"/>
          <w:shd w:val="clear" w:fill="FFFFFF"/>
        </w:rPr>
        <w:t>集中开展相关法律知识和业务培训，进一步做到学法、知法、懂法、守法，</w:t>
      </w:r>
      <w:r>
        <w:rPr>
          <w:rFonts w:hint="eastAsia" w:ascii="仿宋_GB2312" w:hAnsi="仿宋_GB2312" w:eastAsia="仿宋_GB2312" w:cs="仿宋_GB2312"/>
          <w:b w:val="0"/>
          <w:bCs w:val="0"/>
          <w:i w:val="0"/>
          <w:caps w:val="0"/>
          <w:color w:val="000000"/>
          <w:spacing w:val="0"/>
          <w:sz w:val="32"/>
          <w:szCs w:val="32"/>
          <w:shd w:val="clear" w:fill="FFFFFF"/>
          <w:lang w:eastAsia="zh-CN"/>
        </w:rPr>
        <w:t>增强</w:t>
      </w:r>
      <w:r>
        <w:rPr>
          <w:rFonts w:hint="eastAsia" w:ascii="仿宋_GB2312" w:hAnsi="仿宋_GB2312" w:eastAsia="仿宋_GB2312" w:cs="仿宋_GB2312"/>
          <w:b w:val="0"/>
          <w:bCs w:val="0"/>
          <w:i w:val="0"/>
          <w:caps w:val="0"/>
          <w:color w:val="000000"/>
          <w:spacing w:val="0"/>
          <w:sz w:val="32"/>
          <w:szCs w:val="32"/>
          <w:shd w:val="clear" w:fill="FFFFFF"/>
        </w:rPr>
        <w:t>依法行政的意识。</w:t>
      </w:r>
      <w:r>
        <w:rPr>
          <w:rFonts w:hint="eastAsia" w:ascii="仿宋_GB2312" w:hAnsi="仿宋_GB2312" w:eastAsia="仿宋_GB2312" w:cs="仿宋_GB2312"/>
          <w:b/>
          <w:bCs/>
          <w:i w:val="0"/>
          <w:caps w:val="0"/>
          <w:color w:val="000000"/>
          <w:spacing w:val="0"/>
          <w:sz w:val="32"/>
          <w:szCs w:val="32"/>
          <w:shd w:val="clear" w:fill="FFFFFF"/>
          <w:lang w:val="en-US" w:eastAsia="zh-CN"/>
        </w:rPr>
        <w:t>二是</w:t>
      </w:r>
      <w:r>
        <w:rPr>
          <w:rFonts w:hint="eastAsia" w:ascii="仿宋_GB2312" w:hAnsi="仿宋_GB2312" w:eastAsia="仿宋_GB2312" w:cs="仿宋_GB2312"/>
          <w:b w:val="0"/>
          <w:bCs w:val="0"/>
          <w:i w:val="0"/>
          <w:caps w:val="0"/>
          <w:color w:val="000000"/>
          <w:spacing w:val="0"/>
          <w:sz w:val="32"/>
          <w:szCs w:val="32"/>
          <w:shd w:val="clear" w:fill="FFFFFF"/>
        </w:rPr>
        <w:t>不断加强依法行政保障建设。进一步完善在依法行政领导小组的统一领导下，做到了机构、人员、责任三落实，形成了上下联动、左右协调的工作网络体系</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rPr>
        <w:t>使工作机构充分发挥依法行政的参谋助手和法律顾问的积极作用。</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i w:val="0"/>
          <w:caps w:val="0"/>
          <w:color w:val="000000"/>
          <w:spacing w:val="0"/>
          <w:sz w:val="32"/>
          <w:szCs w:val="32"/>
          <w:shd w:val="clear" w:fill="FFFFFF"/>
        </w:rPr>
        <w:t>进一步完善并严格执行各项议事</w:t>
      </w:r>
      <w:r>
        <w:rPr>
          <w:rFonts w:hint="eastAsia" w:ascii="仿宋_GB2312" w:hAnsi="仿宋_GB2312" w:eastAsia="仿宋_GB2312" w:cs="仿宋_GB2312"/>
          <w:b w:val="0"/>
          <w:bCs w:val="0"/>
          <w:i w:val="0"/>
          <w:caps w:val="0"/>
          <w:color w:val="000000"/>
          <w:spacing w:val="0"/>
          <w:sz w:val="32"/>
          <w:szCs w:val="32"/>
          <w:shd w:val="clear" w:fill="FFFFFF"/>
          <w:lang w:eastAsia="zh-CN"/>
        </w:rPr>
        <w:t>制</w:t>
      </w:r>
      <w:r>
        <w:rPr>
          <w:rFonts w:hint="eastAsia" w:ascii="仿宋_GB2312" w:hAnsi="仿宋_GB2312" w:eastAsia="仿宋_GB2312" w:cs="仿宋_GB2312"/>
          <w:b w:val="0"/>
          <w:bCs w:val="0"/>
          <w:i w:val="0"/>
          <w:caps w:val="0"/>
          <w:color w:val="000000"/>
          <w:spacing w:val="0"/>
          <w:sz w:val="32"/>
          <w:szCs w:val="32"/>
          <w:shd w:val="clear" w:fill="FFFFFF"/>
        </w:rPr>
        <w:t>度和决策程序，建立健全依法、科学、民主的决策机</w:t>
      </w:r>
      <w:r>
        <w:rPr>
          <w:rFonts w:hint="eastAsia" w:ascii="仿宋_GB2312" w:hAnsi="仿宋_GB2312" w:eastAsia="仿宋_GB2312" w:cs="仿宋_GB2312"/>
          <w:b w:val="0"/>
          <w:bCs w:val="0"/>
          <w:i w:val="0"/>
          <w:caps w:val="0"/>
          <w:color w:val="000000"/>
          <w:spacing w:val="0"/>
          <w:sz w:val="32"/>
          <w:szCs w:val="32"/>
          <w:shd w:val="clear" w:fill="FFFFFF"/>
          <w:lang w:eastAsia="zh-CN"/>
        </w:rPr>
        <w:t>制。</w:t>
      </w:r>
      <w:r>
        <w:rPr>
          <w:rFonts w:hint="eastAsia" w:ascii="仿宋_GB2312" w:hAnsi="仿宋_GB2312" w:eastAsia="仿宋_GB2312" w:cs="仿宋_GB2312"/>
          <w:b w:val="0"/>
          <w:bCs w:val="0"/>
          <w:i w:val="0"/>
          <w:caps w:val="0"/>
          <w:color w:val="000000"/>
          <w:spacing w:val="0"/>
          <w:sz w:val="32"/>
          <w:szCs w:val="32"/>
          <w:shd w:val="clear" w:fill="FFFFFF"/>
        </w:rPr>
        <w:t>坚持问政于民、问需于民、问计于民，充分考虑群众利益，找准执行上级决策与维护群众利益的最佳结合点，不断提高决策水平和依法行政的质效，促进依法行政工作。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存在问题</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普法和依法治理存在一手硬一手软问题。存在重普法、轻依法治理，学用脱节现象。对法治宣传教育比较重视，但对依法治理工作不够重视，将普法依法治理工作纯粹</w:t>
      </w:r>
      <w:r>
        <w:rPr>
          <w:rFonts w:hint="eastAsia" w:ascii="仿宋_GB2312" w:hAnsi="仿宋_GB2312" w:eastAsia="仿宋_GB2312" w:cs="仿宋_GB2312"/>
          <w:b w:val="0"/>
          <w:bCs w:val="0"/>
          <w:color w:val="auto"/>
          <w:sz w:val="32"/>
          <w:szCs w:val="32"/>
          <w:shd w:val="clear" w:fill="FFFFFF"/>
          <w:lang w:val="en-US" w:eastAsia="zh-CN"/>
        </w:rPr>
        <w:t>当作</w:t>
      </w:r>
      <w:r>
        <w:rPr>
          <w:rFonts w:hint="eastAsia" w:ascii="仿宋_GB2312" w:hAnsi="仿宋_GB2312" w:eastAsia="仿宋_GB2312" w:cs="仿宋_GB2312"/>
          <w:b w:val="0"/>
          <w:bCs w:val="0"/>
          <w:color w:val="auto"/>
          <w:sz w:val="32"/>
          <w:szCs w:val="32"/>
          <w:lang w:val="en-US" w:eastAsia="zh-CN"/>
        </w:rPr>
        <w:t>普法，忽略了依法治理，学用结合不够，普法效果不好。</w:t>
      </w:r>
      <w:r>
        <w:rPr>
          <w:rFonts w:hint="eastAsia" w:ascii="仿宋_GB2312" w:hAnsi="仿宋_GB2312" w:eastAsia="仿宋_GB2312" w:cs="仿宋_GB2312"/>
          <w:b/>
          <w:bCs/>
          <w:i w:val="0"/>
          <w:caps w:val="0"/>
          <w:color w:val="auto"/>
          <w:spacing w:val="0"/>
          <w:sz w:val="32"/>
          <w:szCs w:val="32"/>
          <w:shd w:val="clear" w:color="auto" w:fill="FFFFFF"/>
          <w:lang w:val="en-US" w:eastAsia="zh-CN"/>
        </w:rPr>
        <w:t>二是</w:t>
      </w:r>
      <w:r>
        <w:rPr>
          <w:rFonts w:hint="eastAsia" w:ascii="仿宋_GB2312" w:hAnsi="仿宋_GB2312" w:eastAsia="仿宋_GB2312" w:cs="仿宋_GB2312"/>
          <w:b w:val="0"/>
          <w:bCs w:val="0"/>
          <w:i w:val="0"/>
          <w:caps w:val="0"/>
          <w:color w:val="auto"/>
          <w:spacing w:val="0"/>
          <w:sz w:val="32"/>
          <w:szCs w:val="32"/>
          <w:shd w:val="clear" w:color="auto" w:fill="FFFFFF"/>
        </w:rPr>
        <w:t>法治建设整体合力有待加强。在统筹协调推进法治建设上还有差距，司法、执法、守法</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rPr>
        <w:t>普法协调一体推进的进程较慢，难以形成合力。</w:t>
      </w:r>
      <w:r>
        <w:rPr>
          <w:rFonts w:hint="eastAsia" w:ascii="仿宋_GB2312" w:hAnsi="仿宋_GB2312" w:eastAsia="仿宋_GB2312" w:cs="仿宋_GB2312"/>
          <w:b/>
          <w:bCs/>
          <w:i w:val="0"/>
          <w:caps w:val="0"/>
          <w:color w:val="auto"/>
          <w:spacing w:val="0"/>
          <w:sz w:val="32"/>
          <w:szCs w:val="32"/>
          <w:shd w:val="clear" w:color="auto" w:fill="FFFFFF"/>
          <w:lang w:val="en-US" w:eastAsia="zh-CN"/>
        </w:rPr>
        <w:t>三是</w:t>
      </w:r>
      <w:r>
        <w:rPr>
          <w:rFonts w:hint="eastAsia" w:ascii="仿宋_GB2312" w:hAnsi="仿宋_GB2312" w:eastAsia="仿宋_GB2312" w:cs="仿宋_GB2312"/>
          <w:b w:val="0"/>
          <w:bCs w:val="0"/>
          <w:i w:val="0"/>
          <w:caps w:val="0"/>
          <w:color w:val="auto"/>
          <w:spacing w:val="0"/>
          <w:sz w:val="32"/>
          <w:szCs w:val="32"/>
          <w:shd w:val="clear" w:color="auto" w:fill="FFFFFF"/>
        </w:rPr>
        <w:t>普法队伍专业性有</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所</w:t>
      </w:r>
      <w:r>
        <w:rPr>
          <w:rFonts w:hint="eastAsia" w:ascii="仿宋_GB2312" w:hAnsi="仿宋_GB2312" w:eastAsia="仿宋_GB2312" w:cs="仿宋_GB2312"/>
          <w:b w:val="0"/>
          <w:bCs w:val="0"/>
          <w:i w:val="0"/>
          <w:caps w:val="0"/>
          <w:color w:val="auto"/>
          <w:spacing w:val="0"/>
          <w:sz w:val="32"/>
          <w:szCs w:val="32"/>
          <w:shd w:val="clear" w:color="auto" w:fill="FFFFFF"/>
        </w:rPr>
        <w:t>欠缺。基层普法队伍法律专业性不强，思想认识并未完全到位，整体素质良莠不齐。</w:t>
      </w:r>
      <w:r>
        <w:rPr>
          <w:rFonts w:hint="eastAsia" w:ascii="仿宋_GB2312" w:hAnsi="仿宋_GB2312" w:eastAsia="仿宋_GB2312" w:cs="仿宋_GB2312"/>
          <w:b/>
          <w:bCs/>
          <w:i w:val="0"/>
          <w:caps w:val="0"/>
          <w:color w:val="auto"/>
          <w:spacing w:val="0"/>
          <w:sz w:val="32"/>
          <w:szCs w:val="32"/>
          <w:shd w:val="clear" w:color="auto" w:fill="FFFFFF"/>
          <w:lang w:val="en-US" w:eastAsia="zh-CN"/>
        </w:rPr>
        <w:t>四是</w:t>
      </w:r>
      <w:r>
        <w:rPr>
          <w:rFonts w:hint="eastAsia" w:ascii="仿宋_GB2312" w:hAnsi="仿宋_GB2312" w:eastAsia="仿宋_GB2312" w:cs="仿宋_GB2312"/>
          <w:b w:val="0"/>
          <w:bCs w:val="0"/>
          <w:i w:val="0"/>
          <w:caps w:val="0"/>
          <w:color w:val="auto"/>
          <w:spacing w:val="0"/>
          <w:sz w:val="32"/>
          <w:szCs w:val="32"/>
          <w:shd w:val="clear" w:color="auto" w:fill="FFFFFF"/>
        </w:rPr>
        <w:t>普法宣传创新方面仍有提升空间</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rPr>
        <w:t>宣传形式以传统手段为主，多数为派发传单和手册等，需要进一步</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拓</w:t>
      </w:r>
      <w:r>
        <w:rPr>
          <w:rFonts w:hint="eastAsia" w:ascii="仿宋_GB2312" w:hAnsi="仿宋_GB2312" w:eastAsia="仿宋_GB2312" w:cs="仿宋_GB2312"/>
          <w:b w:val="0"/>
          <w:bCs w:val="0"/>
          <w:i w:val="0"/>
          <w:caps w:val="0"/>
          <w:color w:val="auto"/>
          <w:spacing w:val="0"/>
          <w:sz w:val="32"/>
          <w:szCs w:val="32"/>
          <w:shd w:val="clear" w:color="auto" w:fill="FFFFFF"/>
        </w:rPr>
        <w:t>宽思路，创新让群众更易接受、更有新鲜感、更喜闻乐见的宣传手段</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0" w:firstLineChars="20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黑体"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楷体_GB2312" w:cs="Times New Roman"/>
          <w:b w:val="0"/>
          <w:bCs w:val="0"/>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r>
        <w:rPr>
          <w:rFonts w:hint="eastAsia" w:ascii="仿宋_GB2312" w:hAnsi="仿宋_GB2312" w:eastAsia="仿宋_GB2312" w:cs="仿宋_GB2312"/>
          <w:b/>
          <w:bCs/>
          <w:i w:val="0"/>
          <w:caps w:val="0"/>
          <w:color w:val="auto"/>
          <w:spacing w:val="0"/>
          <w:kern w:val="0"/>
          <w:sz w:val="32"/>
          <w:szCs w:val="32"/>
          <w:lang w:val="en-US" w:eastAsia="zh-CN" w:bidi="ar"/>
        </w:rPr>
        <w:t>一是</w:t>
      </w:r>
      <w:r>
        <w:rPr>
          <w:rFonts w:hint="eastAsia" w:ascii="仿宋_GB2312" w:hAnsi="仿宋_GB2312" w:eastAsia="仿宋_GB2312" w:cs="仿宋_GB2312"/>
          <w:b w:val="0"/>
          <w:bCs w:val="0"/>
          <w:i w:val="0"/>
          <w:caps w:val="0"/>
          <w:color w:val="auto"/>
          <w:spacing w:val="0"/>
          <w:sz w:val="32"/>
          <w:szCs w:val="32"/>
          <w:shd w:val="clear" w:color="auto" w:fill="FFFFFF"/>
        </w:rPr>
        <w:t>突出学习宣传贯彻习近平法治思想，全面引领普法依法治理工作</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rPr>
        <w:t>切实把学习宣传贯彻习近平法治思想作为</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街道法治建设</w:t>
      </w:r>
      <w:r>
        <w:rPr>
          <w:rFonts w:hint="eastAsia" w:ascii="仿宋_GB2312" w:hAnsi="仿宋_GB2312" w:eastAsia="仿宋_GB2312" w:cs="仿宋_GB2312"/>
          <w:b w:val="0"/>
          <w:bCs w:val="0"/>
          <w:i w:val="0"/>
          <w:caps w:val="0"/>
          <w:color w:val="auto"/>
          <w:spacing w:val="0"/>
          <w:sz w:val="32"/>
          <w:szCs w:val="32"/>
          <w:shd w:val="clear" w:color="auto" w:fill="FFFFFF"/>
        </w:rPr>
        <w:t>工作的头等大事和首要任务，结合深入贯彻落实党的二十大精神</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rPr>
        <w:t>把习近平法治思想作为</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党工委</w:t>
      </w:r>
      <w:r>
        <w:rPr>
          <w:rFonts w:hint="eastAsia" w:ascii="仿宋_GB2312" w:hAnsi="仿宋_GB2312" w:eastAsia="仿宋_GB2312" w:cs="仿宋_GB2312"/>
          <w:b w:val="0"/>
          <w:bCs w:val="0"/>
          <w:i w:val="0"/>
          <w:caps w:val="0"/>
          <w:color w:val="auto"/>
          <w:spacing w:val="0"/>
          <w:sz w:val="32"/>
          <w:szCs w:val="32"/>
          <w:shd w:val="clear" w:color="auto" w:fill="FFFFFF"/>
        </w:rPr>
        <w:t>理论学习重点内容，列入理论学习中心组年度学习计划，将履行推进法治建设第一责任人职责、学法守法用法等情况纳</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入</w:t>
      </w:r>
      <w:r>
        <w:rPr>
          <w:rFonts w:hint="eastAsia" w:ascii="仿宋_GB2312" w:hAnsi="仿宋_GB2312" w:eastAsia="仿宋_GB2312" w:cs="仿宋_GB2312"/>
          <w:b w:val="0"/>
          <w:bCs w:val="0"/>
          <w:i w:val="0"/>
          <w:caps w:val="0"/>
          <w:color w:val="auto"/>
          <w:spacing w:val="0"/>
          <w:sz w:val="32"/>
          <w:szCs w:val="32"/>
          <w:shd w:val="clear" w:color="auto" w:fill="FFFFFF"/>
        </w:rPr>
        <w:t>领导班子和领导干部年度考核述职内容，推动习近平法治思想入脑入心、走深走实。</w:t>
      </w:r>
      <w:r>
        <w:rPr>
          <w:rFonts w:hint="eastAsia" w:ascii="仿宋_GB2312" w:hAnsi="仿宋_GB2312" w:eastAsia="仿宋_GB2312" w:cs="仿宋_GB2312"/>
          <w:b/>
          <w:bCs/>
          <w:i w:val="0"/>
          <w:caps w:val="0"/>
          <w:color w:val="auto"/>
          <w:spacing w:val="0"/>
          <w:sz w:val="32"/>
          <w:szCs w:val="32"/>
          <w:shd w:val="clear" w:color="auto" w:fill="FFFFFF"/>
          <w:lang w:val="en-US" w:eastAsia="zh-CN"/>
        </w:rPr>
        <w:t>二是</w:t>
      </w:r>
      <w:r>
        <w:rPr>
          <w:rFonts w:hint="eastAsia" w:ascii="仿宋_GB2312" w:hAnsi="仿宋_GB2312" w:eastAsia="仿宋_GB2312" w:cs="仿宋_GB2312"/>
          <w:b w:val="0"/>
          <w:bCs w:val="0"/>
          <w:i w:val="0"/>
          <w:caps w:val="0"/>
          <w:color w:val="auto"/>
          <w:spacing w:val="0"/>
          <w:sz w:val="32"/>
          <w:szCs w:val="32"/>
          <w:shd w:val="clear" w:color="auto" w:fill="FFFFFF"/>
        </w:rPr>
        <w:t>提高领导干部运用法治思维和法治方式推动工作的能力和水平。贯彻落实</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办事处</w:t>
      </w:r>
      <w:r>
        <w:rPr>
          <w:rFonts w:hint="eastAsia" w:ascii="仿宋_GB2312" w:hAnsi="仿宋_GB2312" w:eastAsia="仿宋_GB2312" w:cs="仿宋_GB2312"/>
          <w:b w:val="0"/>
          <w:bCs w:val="0"/>
          <w:i w:val="0"/>
          <w:caps w:val="0"/>
          <w:color w:val="auto"/>
          <w:spacing w:val="0"/>
          <w:sz w:val="32"/>
          <w:szCs w:val="32"/>
          <w:shd w:val="clear" w:color="auto" w:fill="FFFFFF"/>
        </w:rPr>
        <w:t>依法决策、科学决策、民主决策机制，坚持重大决策前先行学习相关法律法规，运用法律手段研究解决难题，完善优化重大决定集</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体</w:t>
      </w:r>
      <w:r>
        <w:rPr>
          <w:rFonts w:hint="eastAsia" w:ascii="仿宋_GB2312" w:hAnsi="仿宋_GB2312" w:eastAsia="仿宋_GB2312" w:cs="仿宋_GB2312"/>
          <w:b w:val="0"/>
          <w:bCs w:val="0"/>
          <w:i w:val="0"/>
          <w:caps w:val="0"/>
          <w:color w:val="auto"/>
          <w:spacing w:val="0"/>
          <w:sz w:val="32"/>
          <w:szCs w:val="32"/>
          <w:shd w:val="clear" w:color="auto" w:fill="FFFFFF"/>
        </w:rPr>
        <w:t>审查制度。</w:t>
      </w:r>
      <w:r>
        <w:rPr>
          <w:rFonts w:hint="eastAsia" w:ascii="仿宋_GB2312" w:hAnsi="仿宋_GB2312" w:eastAsia="仿宋_GB2312" w:cs="仿宋_GB2312"/>
          <w:b/>
          <w:bCs/>
          <w:i w:val="0"/>
          <w:caps w:val="0"/>
          <w:color w:val="auto"/>
          <w:spacing w:val="0"/>
          <w:sz w:val="32"/>
          <w:szCs w:val="32"/>
          <w:shd w:val="clear" w:color="auto" w:fill="FFFFFF"/>
          <w:lang w:val="en-US" w:eastAsia="zh-CN"/>
        </w:rPr>
        <w:t>三是</w:t>
      </w:r>
      <w:r>
        <w:rPr>
          <w:rFonts w:hint="eastAsia" w:ascii="仿宋_GB2312" w:hAnsi="仿宋_GB2312" w:eastAsia="仿宋_GB2312" w:cs="仿宋_GB2312"/>
          <w:b w:val="0"/>
          <w:bCs w:val="0"/>
          <w:i w:val="0"/>
          <w:caps w:val="0"/>
          <w:color w:val="auto"/>
          <w:spacing w:val="0"/>
          <w:sz w:val="32"/>
          <w:szCs w:val="32"/>
          <w:shd w:val="clear" w:color="auto" w:fill="FFFFFF"/>
        </w:rPr>
        <w:t>健全完善工作机制，形成联动有效的大普法格局</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rPr>
        <w:t>积极</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开辟</w:t>
      </w:r>
      <w:r>
        <w:rPr>
          <w:rFonts w:hint="eastAsia" w:ascii="仿宋_GB2312" w:hAnsi="仿宋_GB2312" w:eastAsia="仿宋_GB2312" w:cs="仿宋_GB2312"/>
          <w:b w:val="0"/>
          <w:bCs w:val="0"/>
          <w:i w:val="0"/>
          <w:caps w:val="0"/>
          <w:color w:val="auto"/>
          <w:spacing w:val="0"/>
          <w:sz w:val="32"/>
          <w:szCs w:val="32"/>
          <w:shd w:val="clear" w:color="auto" w:fill="FFFFFF"/>
        </w:rPr>
        <w:t>法治宣传教育阵地，推出符合企业和办事群众需求的法治文化产品。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楷体_GB2312" w:hAnsi="楷体_GB2312" w:eastAsia="楷体_GB2312" w:cs="楷体_GB2312"/>
          <w:b/>
          <w:bCs/>
          <w:color w:val="auto"/>
          <w:kern w:val="2"/>
          <w:sz w:val="32"/>
          <w:szCs w:val="32"/>
          <w:lang w:val="en-US" w:eastAsia="zh-CN" w:bidi="ar-SA"/>
        </w:rPr>
        <w:t>（二）完成目标任务的主要措施。</w:t>
      </w:r>
      <w:r>
        <w:rPr>
          <w:rFonts w:hint="eastAsia" w:ascii="仿宋_GB2312" w:hAnsi="仿宋_GB2312" w:eastAsia="仿宋_GB2312" w:cs="仿宋_GB2312"/>
          <w:b/>
          <w:bCs/>
          <w:i w:val="0"/>
          <w:caps w:val="0"/>
          <w:color w:val="auto"/>
          <w:spacing w:val="0"/>
          <w:sz w:val="32"/>
          <w:szCs w:val="32"/>
          <w:shd w:val="clear" w:color="auto"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color="auto" w:fill="FFFFFF"/>
        </w:rPr>
        <w:t>强化法</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治</w:t>
      </w:r>
      <w:r>
        <w:rPr>
          <w:rFonts w:hint="eastAsia" w:ascii="仿宋_GB2312" w:hAnsi="仿宋_GB2312" w:eastAsia="仿宋_GB2312" w:cs="仿宋_GB2312"/>
          <w:b w:val="0"/>
          <w:bCs w:val="0"/>
          <w:i w:val="0"/>
          <w:caps w:val="0"/>
          <w:color w:val="auto"/>
          <w:spacing w:val="0"/>
          <w:sz w:val="32"/>
          <w:szCs w:val="32"/>
          <w:shd w:val="clear" w:color="auto" w:fill="FFFFFF"/>
        </w:rPr>
        <w:t>宣</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传</w:t>
      </w:r>
      <w:r>
        <w:rPr>
          <w:rFonts w:hint="eastAsia" w:ascii="仿宋_GB2312" w:hAnsi="仿宋_GB2312" w:eastAsia="仿宋_GB2312" w:cs="仿宋_GB2312"/>
          <w:b w:val="0"/>
          <w:bCs w:val="0"/>
          <w:i w:val="0"/>
          <w:caps w:val="0"/>
          <w:color w:val="auto"/>
          <w:spacing w:val="0"/>
          <w:sz w:val="32"/>
          <w:szCs w:val="32"/>
          <w:shd w:val="clear" w:color="auto" w:fill="FFFFFF"/>
        </w:rPr>
        <w:t>教</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育</w:t>
      </w:r>
      <w:r>
        <w:rPr>
          <w:rFonts w:hint="eastAsia" w:ascii="仿宋_GB2312" w:hAnsi="仿宋_GB2312" w:eastAsia="仿宋_GB2312" w:cs="仿宋_GB2312"/>
          <w:b w:val="0"/>
          <w:bCs w:val="0"/>
          <w:i w:val="0"/>
          <w:caps w:val="0"/>
          <w:color w:val="auto"/>
          <w:spacing w:val="0"/>
          <w:sz w:val="32"/>
          <w:szCs w:val="32"/>
          <w:shd w:val="clear" w:color="auto" w:fill="FFFFFF"/>
        </w:rPr>
        <w:t>。</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通过定期组织法治讲堂、法治讲座</w:t>
      </w:r>
      <w:r>
        <w:rPr>
          <w:rFonts w:hint="eastAsia" w:ascii="仿宋_GB2312" w:hAnsi="仿宋_GB2312" w:eastAsia="仿宋_GB2312" w:cs="仿宋_GB2312"/>
          <w:b w:val="0"/>
          <w:bCs w:val="0"/>
          <w:i w:val="0"/>
          <w:caps w:val="0"/>
          <w:color w:val="auto"/>
          <w:spacing w:val="0"/>
          <w:sz w:val="32"/>
          <w:szCs w:val="32"/>
          <w:shd w:val="clear" w:color="auto" w:fill="FFFFFF"/>
        </w:rPr>
        <w:t>加强对</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辖区</w:t>
      </w:r>
      <w:r>
        <w:rPr>
          <w:rFonts w:hint="eastAsia" w:ascii="仿宋_GB2312" w:hAnsi="仿宋_GB2312" w:eastAsia="仿宋_GB2312" w:cs="仿宋_GB2312"/>
          <w:b w:val="0"/>
          <w:bCs w:val="0"/>
          <w:i w:val="0"/>
          <w:caps w:val="0"/>
          <w:color w:val="auto"/>
          <w:spacing w:val="0"/>
          <w:sz w:val="32"/>
          <w:szCs w:val="32"/>
          <w:shd w:val="clear" w:color="auto" w:fill="FFFFFF"/>
        </w:rPr>
        <w:t>群众的普法宣传教育，</w:t>
      </w:r>
      <w:r>
        <w:rPr>
          <w:rFonts w:hint="eastAsia" w:ascii="仿宋_GB2312" w:hAnsi="仿宋_GB2312" w:eastAsia="仿宋_GB2312" w:cs="仿宋_GB2312"/>
          <w:b w:val="0"/>
          <w:bCs w:val="0"/>
          <w:i w:val="0"/>
          <w:caps w:val="0"/>
          <w:color w:val="auto"/>
          <w:spacing w:val="0"/>
          <w:sz w:val="32"/>
          <w:szCs w:val="32"/>
          <w:shd w:val="clear" w:color="auto" w:fill="FFFFFF"/>
          <w:lang w:eastAsia="zh-CN"/>
        </w:rPr>
        <w:t>增强</w:t>
      </w:r>
      <w:r>
        <w:rPr>
          <w:rFonts w:hint="eastAsia" w:ascii="仿宋_GB2312" w:hAnsi="仿宋_GB2312" w:eastAsia="仿宋_GB2312" w:cs="仿宋_GB2312"/>
          <w:b w:val="0"/>
          <w:bCs w:val="0"/>
          <w:i w:val="0"/>
          <w:caps w:val="0"/>
          <w:color w:val="auto"/>
          <w:spacing w:val="0"/>
          <w:sz w:val="32"/>
          <w:szCs w:val="32"/>
          <w:shd w:val="clear" w:color="auto" w:fill="FFFFFF"/>
        </w:rPr>
        <w:t>群众的法</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治</w:t>
      </w:r>
      <w:r>
        <w:rPr>
          <w:rFonts w:hint="eastAsia" w:ascii="仿宋_GB2312" w:hAnsi="仿宋_GB2312" w:eastAsia="仿宋_GB2312" w:cs="仿宋_GB2312"/>
          <w:b w:val="0"/>
          <w:bCs w:val="0"/>
          <w:i w:val="0"/>
          <w:caps w:val="0"/>
          <w:color w:val="auto"/>
          <w:spacing w:val="0"/>
          <w:sz w:val="32"/>
          <w:szCs w:val="32"/>
          <w:shd w:val="clear" w:color="auto" w:fill="FFFFFF"/>
        </w:rPr>
        <w:t>意识和法律素养，营造自觉遵守与执行法律的良好氛围并为行政执法创造一个良好的法律环境。</w:t>
      </w:r>
      <w:r>
        <w:rPr>
          <w:rFonts w:hint="eastAsia" w:ascii="仿宋_GB2312" w:hAnsi="仿宋_GB2312" w:eastAsia="仿宋_GB2312" w:cs="仿宋_GB2312"/>
          <w:b/>
          <w:bCs/>
          <w:i w:val="0"/>
          <w:caps w:val="0"/>
          <w:color w:val="auto"/>
          <w:spacing w:val="0"/>
          <w:sz w:val="32"/>
          <w:szCs w:val="32"/>
          <w:shd w:val="clear" w:color="auto" w:fill="FFFFFF"/>
        </w:rPr>
        <w:t>二</w:t>
      </w:r>
      <w:r>
        <w:rPr>
          <w:rFonts w:hint="eastAsia" w:ascii="仿宋_GB2312" w:hAnsi="仿宋_GB2312" w:eastAsia="仿宋_GB2312" w:cs="仿宋_GB2312"/>
          <w:b/>
          <w:bCs/>
          <w:i w:val="0"/>
          <w:caps w:val="0"/>
          <w:color w:val="auto"/>
          <w:spacing w:val="0"/>
          <w:sz w:val="32"/>
          <w:szCs w:val="32"/>
          <w:shd w:val="clear" w:color="auto" w:fill="FFFFFF"/>
          <w:lang w:val="en-US" w:eastAsia="zh-CN"/>
        </w:rPr>
        <w:t>是</w:t>
      </w:r>
      <w:r>
        <w:rPr>
          <w:rFonts w:hint="eastAsia" w:ascii="仿宋_GB2312" w:hAnsi="仿宋_GB2312" w:eastAsia="仿宋_GB2312" w:cs="仿宋_GB2312"/>
          <w:b w:val="0"/>
          <w:bCs w:val="0"/>
          <w:i w:val="0"/>
          <w:caps w:val="0"/>
          <w:color w:val="auto"/>
          <w:spacing w:val="0"/>
          <w:sz w:val="32"/>
          <w:szCs w:val="32"/>
          <w:shd w:val="clear" w:color="auto" w:fill="FFFFFF"/>
        </w:rPr>
        <w:t>有针对性、经常性、多渠道地对相关</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工作</w:t>
      </w:r>
      <w:r>
        <w:rPr>
          <w:rFonts w:hint="eastAsia" w:ascii="仿宋_GB2312" w:hAnsi="仿宋_GB2312" w:eastAsia="仿宋_GB2312" w:cs="仿宋_GB2312"/>
          <w:b w:val="0"/>
          <w:bCs w:val="0"/>
          <w:i w:val="0"/>
          <w:caps w:val="0"/>
          <w:color w:val="auto"/>
          <w:spacing w:val="0"/>
          <w:sz w:val="32"/>
          <w:szCs w:val="32"/>
          <w:shd w:val="clear" w:color="auto" w:fill="FFFFFF"/>
        </w:rPr>
        <w:t>人员进行法律法规和专业知识的学习培训，充分发挥法律顾问的参谋助手作用，继续培育以基层群众自治力量为重点的“法治带头人”“法律明白人”，夯实法律基础，提升化解矛盾的能力，努力做到矛盾纠纷就地化解</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rPr>
        <w:t>不断提高依法行政能力，适应依法行政的新要求。</w:t>
      </w:r>
      <w:r>
        <w:rPr>
          <w:rFonts w:hint="eastAsia" w:ascii="仿宋_GB2312" w:hAnsi="仿宋_GB2312" w:eastAsia="仿宋_GB2312" w:cs="仿宋_GB2312"/>
          <w:b/>
          <w:bCs/>
          <w:i w:val="0"/>
          <w:caps w:val="0"/>
          <w:color w:val="auto"/>
          <w:spacing w:val="0"/>
          <w:sz w:val="32"/>
          <w:szCs w:val="32"/>
          <w:shd w:val="clear" w:color="auto" w:fill="FFFFFF"/>
        </w:rPr>
        <w:t>三是</w:t>
      </w:r>
      <w:r>
        <w:rPr>
          <w:rFonts w:hint="eastAsia" w:ascii="仿宋_GB2312" w:hAnsi="仿宋_GB2312" w:eastAsia="仿宋_GB2312" w:cs="仿宋_GB2312"/>
          <w:b w:val="0"/>
          <w:bCs w:val="0"/>
          <w:i w:val="0"/>
          <w:caps w:val="0"/>
          <w:color w:val="auto"/>
          <w:spacing w:val="0"/>
          <w:sz w:val="32"/>
          <w:szCs w:val="32"/>
          <w:shd w:val="clear" w:color="auto" w:fill="FFFFFF"/>
        </w:rPr>
        <w:t>积极开展各类主题活动，结合职能履行，开展具有一定规模的法律宣传活动，提升法治宣传教育的辐射力，传播法治宣传教育的正能量。</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line="560" w:lineRule="exact"/>
        <w:ind w:right="0"/>
        <w:jc w:val="left"/>
        <w:textAlignment w:val="auto"/>
        <w:rPr>
          <w:rFonts w:hint="eastAsia" w:ascii="仿宋_GB2312" w:hAnsi="仿宋_GB2312" w:eastAsia="仿宋_GB2312" w:cs="仿宋_GB2312"/>
          <w:color w:val="auto"/>
          <w:spacing w:val="0"/>
          <w:position w:val="0"/>
          <w:sz w:val="32"/>
          <w:shd w:val="clear" w:fill="auto"/>
          <w:lang w:val="en-US" w:eastAsia="zh-CN"/>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乌苏市西城区街道办事处</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2024</w:t>
      </w:r>
      <w:r>
        <w:rPr>
          <w:rFonts w:hint="eastAsia" w:ascii="仿宋_GB2312" w:hAnsi="仿宋_GB2312" w:eastAsia="仿宋_GB2312" w:cs="仿宋_GB2312"/>
          <w:color w:val="auto"/>
          <w:sz w:val="32"/>
          <w:szCs w:val="32"/>
          <w:lang w:val="en-US" w:eastAsia="zh-CN"/>
        </w:rPr>
        <w:t>年</w:t>
      </w: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default" w:ascii="Times New Roman" w:hAnsi="Times New Roman" w:eastAsia="仿宋_GB2312" w:cs="Times New Roman"/>
          <w:color w:val="auto"/>
          <w:sz w:val="32"/>
          <w:szCs w:val="32"/>
          <w:lang w:val="en-US" w:eastAsia="zh-CN"/>
        </w:rPr>
        <w:t>10</w:t>
      </w:r>
      <w:r>
        <w:rPr>
          <w:rFonts w:hint="eastAsia" w:ascii="仿宋_GB2312" w:hAnsi="仿宋_GB2312" w:eastAsia="仿宋_GB2312" w:cs="仿宋_GB2312"/>
          <w:color w:val="auto"/>
          <w:sz w:val="32"/>
          <w:szCs w:val="32"/>
          <w:lang w:val="en-US" w:eastAsia="zh-CN"/>
        </w:rPr>
        <w:t xml:space="preserve">日         </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0337F05"/>
    <w:rsid w:val="08C10909"/>
    <w:rsid w:val="1EED192E"/>
    <w:rsid w:val="219240E0"/>
    <w:rsid w:val="238735C1"/>
    <w:rsid w:val="2FFF4A1E"/>
    <w:rsid w:val="3A953C43"/>
    <w:rsid w:val="3FFD08BF"/>
    <w:rsid w:val="47F664BF"/>
    <w:rsid w:val="4CB91BDD"/>
    <w:rsid w:val="53C438F2"/>
    <w:rsid w:val="56FF2E93"/>
    <w:rsid w:val="64246A4D"/>
    <w:rsid w:val="6D4644B4"/>
    <w:rsid w:val="779F4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next w:val="1"/>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2024-03-06T20:53:00Z</dcterms:created>
  <dc:creator>Administrator</dc:creator>
  <cp:lastModifiedBy>喜文</cp:lastModifiedBy>
  <dcterms:modified xsi:type="dcterms:W3CDTF">2024-03-28T04:59:41Z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34F7B96BDAA8A212F323F065454DD220_43</vt:lpwstr>
  </property>
  <property fmtid="{D5CDD505-2E9C-101B-9397-08002B2CF9AE}" pid="4" name="hmcheck_markmode">
    <vt:i4>0</vt:i4>
  </property>
</Properties>
</file>