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2405AB">
      <w:pPr>
        <w:spacing w:line="560" w:lineRule="exact"/>
        <w:jc w:val="center"/>
        <w:rPr>
          <w:rFonts w:ascii="Times New Roman" w:eastAsia="方正小标宋简体" w:hAnsi="Times New Roman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塔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布勒合特蒙古民族乡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年度报告</w:t>
      </w:r>
    </w:p>
    <w:p w:rsidR="002405AB">
      <w:pPr>
        <w:spacing w:line="56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</w:p>
    <w:p w:rsidR="002405AB">
      <w:pPr>
        <w:spacing w:line="56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一、总体情况</w:t>
      </w:r>
    </w:p>
    <w:p w:rsidR="002405AB"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2020</w:t>
      </w:r>
      <w:r>
        <w:rPr>
          <w:rFonts w:ascii="Times New Roman" w:eastAsia="仿宋_GB2312" w:hAnsi="Times New Roman" w:cs="宋体" w:hint="eastAsia"/>
          <w:sz w:val="32"/>
          <w:szCs w:val="32"/>
        </w:rPr>
        <w:t>年，</w:t>
      </w:r>
      <w:r>
        <w:rPr>
          <w:rFonts w:ascii="Times New Roman" w:eastAsia="仿宋_GB2312" w:hAnsi="Times New Roman" w:cs="宋体" w:hint="eastAsia"/>
          <w:sz w:val="32"/>
          <w:szCs w:val="32"/>
        </w:rPr>
        <w:t>我</w:t>
      </w:r>
      <w:r>
        <w:rPr>
          <w:rFonts w:ascii="Times New Roman" w:eastAsia="仿宋_GB2312" w:hAnsi="Times New Roman" w:cs="宋体" w:hint="eastAsia"/>
          <w:sz w:val="32"/>
          <w:szCs w:val="32"/>
        </w:rPr>
        <w:t>乡</w:t>
      </w:r>
      <w:r>
        <w:rPr>
          <w:rFonts w:ascii="Times New Roman" w:eastAsia="仿宋_GB2312" w:hAnsi="Times New Roman" w:cs="宋体" w:hint="eastAsia"/>
          <w:sz w:val="32"/>
          <w:szCs w:val="32"/>
        </w:rPr>
        <w:t>深入贯彻落实《中华人民共和国政府信息公开条例》以及自治区、地委、市委及市政府关于信息公开工作的相关，坚持以公开工作的相关政策，坚持以公开为常态，遵循公正、公平、合法、便民的原则，推进行政决策、执行、管理、服务、结果五公开，全</w:t>
      </w:r>
      <w:r>
        <w:rPr>
          <w:rFonts w:ascii="Times New Roman" w:eastAsia="仿宋_GB2312" w:hAnsi="Times New Roman" w:cs="宋体" w:hint="eastAsia"/>
          <w:sz w:val="32"/>
          <w:szCs w:val="32"/>
        </w:rPr>
        <w:t>乡</w:t>
      </w:r>
      <w:r>
        <w:rPr>
          <w:rFonts w:ascii="Times New Roman" w:eastAsia="仿宋_GB2312" w:hAnsi="Times New Roman" w:cs="宋体" w:hint="eastAsia"/>
          <w:sz w:val="32"/>
          <w:szCs w:val="32"/>
        </w:rPr>
        <w:t>信息公开工作有序推进。</w:t>
      </w:r>
    </w:p>
    <w:p w:rsidR="002405AB">
      <w:pPr>
        <w:spacing w:line="56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二、主动公开政府信息情况</w:t>
      </w:r>
    </w:p>
    <w:p w:rsidR="002405AB"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45"/>
          <w:jc w:val="center"/>
        </w:trPr>
        <w:tc>
          <w:tcPr>
            <w:tcW w:w="2137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"/>
          <w:jc w:val="center"/>
        </w:trPr>
        <w:tc>
          <w:tcPr>
            <w:tcW w:w="2137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74"/>
          <w:jc w:val="center"/>
        </w:trPr>
        <w:tc>
          <w:tcPr>
            <w:tcW w:w="2137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2405AB">
            <w:pPr>
              <w:widowControl/>
              <w:spacing w:after="144"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17"/>
          <w:jc w:val="center"/>
        </w:trPr>
        <w:tc>
          <w:tcPr>
            <w:tcW w:w="2137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30"/>
          <w:jc w:val="center"/>
        </w:trPr>
        <w:tc>
          <w:tcPr>
            <w:tcW w:w="2137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250"/>
          <w:jc w:val="center"/>
        </w:trPr>
        <w:tc>
          <w:tcPr>
            <w:tcW w:w="2137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21"/>
          <w:jc w:val="center"/>
        </w:trPr>
        <w:tc>
          <w:tcPr>
            <w:tcW w:w="2137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14"/>
          <w:jc w:val="center"/>
        </w:trPr>
        <w:tc>
          <w:tcPr>
            <w:tcW w:w="2137" w:type="dxa"/>
            <w:noWrap/>
          </w:tcPr>
          <w:p w:rsidR="002405AB">
            <w:pPr>
              <w:widowControl/>
              <w:spacing w:after="144"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2137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采购总金额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64"/>
          <w:jc w:val="center"/>
        </w:trPr>
        <w:tc>
          <w:tcPr>
            <w:tcW w:w="2137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 w:rsidR="002405A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2405AB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 w:rsidR="002405AB"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黑体" w:hAnsi="Times New Roman" w:cs="宋体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t>三、收到和处理政府信息公开申请情况</w:t>
      </w:r>
    </w:p>
    <w:p w:rsidR="002405AB"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</w:tbl>
    <w:p w:rsidR="002405AB" w:rsidP="009849BD">
      <w:pPr>
        <w:spacing w:line="56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四、政府信息公开行政复议、行政诉讼情况</w:t>
      </w:r>
    </w:p>
    <w:p w:rsidR="002405AB"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2405AB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 w:rsidR="002405AB" w:rsidP="009849BD">
      <w:pPr>
        <w:spacing w:line="56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五、存在的主要问题及改进情况</w:t>
      </w:r>
    </w:p>
    <w:p w:rsidR="002405AB">
      <w:pPr>
        <w:pStyle w:val="NormalWeb"/>
        <w:widowControl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color w:val="292929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</w:t>
      </w:r>
      <w:r>
        <w:rPr>
          <w:rFonts w:ascii="Times New Roman" w:eastAsia="仿宋_GB2312" w:hAnsi="Times New Roman" w:cs="宋体" w:hint="eastAsia"/>
          <w:sz w:val="32"/>
          <w:szCs w:val="32"/>
        </w:rPr>
        <w:t>的问题：一是公开内容需进一步</w:t>
      </w:r>
      <w:r>
        <w:rPr>
          <w:rFonts w:ascii="Times New Roman" w:eastAsia="仿宋_GB2312" w:hAnsi="Times New Roman" w:cs="宋体" w:hint="eastAsia"/>
          <w:sz w:val="32"/>
          <w:szCs w:val="32"/>
        </w:rPr>
        <w:t>全面</w:t>
      </w:r>
      <w:r>
        <w:rPr>
          <w:rFonts w:ascii="Times New Roman" w:eastAsia="仿宋_GB2312" w:hAnsi="Times New Roman" w:cs="宋体" w:hint="eastAsia"/>
          <w:sz w:val="32"/>
          <w:szCs w:val="32"/>
        </w:rPr>
        <w:t>，公开形式需进一步优化，政务公开的有效性、便民性需进一步提高</w:t>
      </w:r>
      <w:r>
        <w:rPr>
          <w:rFonts w:ascii="Times New Roman" w:eastAsia="仿宋_GB2312" w:hAnsi="Times New Roman" w:cs="宋体" w:hint="eastAsia"/>
          <w:sz w:val="32"/>
          <w:szCs w:val="32"/>
        </w:rPr>
        <w:t>；二是</w:t>
      </w:r>
      <w:r>
        <w:rPr>
          <w:rFonts w:ascii="仿宋_GB2312" w:eastAsia="仿宋_GB2312" w:hAnsi="楷体" w:cs="宋体" w:hint="eastAsia"/>
          <w:sz w:val="32"/>
          <w:szCs w:val="32"/>
        </w:rPr>
        <w:t>门户网站建设需</w:t>
      </w:r>
      <w:r>
        <w:rPr>
          <w:rFonts w:ascii="仿宋_GB2312" w:eastAsia="仿宋_GB2312" w:hAnsi="楷体" w:cs="宋体" w:hint="eastAsia"/>
          <w:sz w:val="32"/>
          <w:szCs w:val="32"/>
        </w:rPr>
        <w:t>要</w:t>
      </w:r>
      <w:r>
        <w:rPr>
          <w:rFonts w:ascii="仿宋_GB2312" w:eastAsia="仿宋_GB2312" w:hAnsi="楷体" w:cs="宋体" w:hint="eastAsia"/>
          <w:sz w:val="32"/>
          <w:szCs w:val="32"/>
        </w:rPr>
        <w:t>进一步调整优化；</w:t>
      </w:r>
      <w:r>
        <w:rPr>
          <w:rFonts w:ascii="Times New Roman" w:eastAsia="仿宋_GB2312" w:hAnsi="Times New Roman" w:cs="宋体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color w:val="292929"/>
          <w:sz w:val="32"/>
          <w:szCs w:val="32"/>
        </w:rPr>
        <w:t>信息公开工作人员的业务素质和能力还需要进一步提升。</w:t>
      </w:r>
    </w:p>
    <w:p w:rsidR="002405AB">
      <w:pPr>
        <w:pStyle w:val="NormalWeb"/>
        <w:widowControl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92929"/>
          <w:sz w:val="32"/>
          <w:szCs w:val="32"/>
        </w:rPr>
        <w:t>（二）改进情况：</w:t>
      </w:r>
      <w:r>
        <w:rPr>
          <w:rFonts w:ascii="仿宋_GB2312" w:eastAsia="仿宋_GB2312" w:hAnsi="楷体" w:hint="eastAsia"/>
          <w:bCs/>
          <w:sz w:val="32"/>
          <w:szCs w:val="32"/>
        </w:rPr>
        <w:t>一是</w:t>
      </w:r>
      <w:r>
        <w:rPr>
          <w:rFonts w:ascii="仿宋_GB2312" w:eastAsia="仿宋_GB2312" w:hAnsi="楷体" w:hint="eastAsia"/>
          <w:bCs/>
          <w:sz w:val="32"/>
          <w:szCs w:val="32"/>
        </w:rPr>
        <w:t>加大信息公开力度。对涉及公众利益调整、需要公众广泛知晓或者需要公众参与决策的政府信息</w:t>
      </w:r>
      <w:r>
        <w:rPr>
          <w:rFonts w:ascii="仿宋_GB2312" w:eastAsia="仿宋_GB2312" w:hAnsi="楷体" w:hint="eastAsia"/>
          <w:bCs/>
          <w:sz w:val="32"/>
          <w:szCs w:val="32"/>
        </w:rPr>
        <w:t>，</w:t>
      </w:r>
      <w:r>
        <w:rPr>
          <w:rFonts w:ascii="仿宋_GB2312" w:eastAsia="仿宋_GB2312" w:hAnsi="楷体" w:hint="eastAsia"/>
          <w:bCs/>
          <w:sz w:val="32"/>
          <w:szCs w:val="32"/>
        </w:rPr>
        <w:t>例如：</w:t>
      </w:r>
      <w:r>
        <w:rPr>
          <w:rFonts w:ascii="仿宋_GB2312" w:eastAsia="仿宋_GB2312" w:hAnsi="楷体" w:hint="eastAsia"/>
          <w:bCs/>
          <w:sz w:val="32"/>
          <w:szCs w:val="32"/>
        </w:rPr>
        <w:t>扶贫、教育、医疗、社会保障、促进就业、畜牧等方面的政策、措施及其实施情况及时进行公开；二是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加强网站平台建设和管理。</w:t>
      </w:r>
      <w:r>
        <w:rPr>
          <w:rFonts w:ascii="仿宋_GB2312" w:eastAsia="仿宋_GB2312" w:hAnsi="仿宋" w:cs="仿宋_GB2312" w:hint="eastAsia"/>
          <w:sz w:val="32"/>
          <w:szCs w:val="32"/>
        </w:rPr>
        <w:t>加强网站内容建设</w:t>
      </w:r>
      <w:r>
        <w:rPr>
          <w:rFonts w:ascii="仿宋_GB2312" w:eastAsia="仿宋_GB2312" w:hAnsi="仿宋" w:cs="仿宋_GB2312" w:hint="eastAsia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完善网站功能，把部门户网站建设成为政务公开和政务服务的第一平台。推进政务新媒体健康有序发展</w:t>
      </w:r>
      <w:r>
        <w:rPr>
          <w:rFonts w:ascii="仿宋_GB2312" w:eastAsia="仿宋_GB2312" w:hAnsi="仿宋" w:cs="仿宋_GB2312" w:hint="eastAsia"/>
          <w:sz w:val="32"/>
          <w:szCs w:val="32"/>
        </w:rPr>
        <w:t>；三是</w:t>
      </w:r>
      <w:r>
        <w:rPr>
          <w:rFonts w:ascii="仿宋_GB2312" w:eastAsia="仿宋_GB2312" w:hAnsi="楷体" w:hint="eastAsia"/>
          <w:bCs/>
          <w:sz w:val="32"/>
          <w:szCs w:val="32"/>
        </w:rPr>
        <w:t>加强网站平台工作人员的业务能力培训。</w:t>
      </w:r>
    </w:p>
    <w:p w:rsidR="002405AB"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2405AB">
      <w:pPr>
        <w:tabs>
          <w:tab w:val="left" w:pos="5835"/>
        </w:tabs>
        <w:spacing w:line="560" w:lineRule="exact"/>
        <w:ind w:left="-142" w:firstLine="848" w:firstLineChars="26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2405AB"/>
    <w:sectPr w:rsidSect="002405AB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A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in;height:2in;margin-top:0;margin-left:0;mso-position-horizontal:center;mso-position-horizontal-relative:margin;mso-wrap-style:none;position:absolute;z-index:251658240" filled="f" stroked="f">
          <v:textbox style="mso-fit-shape-to-text:t" inset="0,0,0,0">
            <w:txbxContent>
              <w:p w:rsidR="002405AB">
                <w:pPr>
                  <w:pStyle w:val="Footer"/>
                </w:pPr>
                <w:r>
                  <w:rPr>
                    <w:rFonts w:hint="eastAsia"/>
                  </w:rPr>
                  <w:fldChar w:fldCharType="begin"/>
                </w:r>
                <w:r w:rsidR="00711FA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849BD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AB">
    <w:pPr>
      <w:pStyle w:val="Header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681E99"/>
    <w:rsid w:val="002405AB"/>
    <w:rsid w:val="00711FAB"/>
    <w:rsid w:val="009849BD"/>
    <w:rsid w:val="15AE1C46"/>
    <w:rsid w:val="17053997"/>
    <w:rsid w:val="22681E99"/>
    <w:rsid w:val="4B3301F9"/>
    <w:rsid w:val="5A361152"/>
    <w:rsid w:val="5E2B795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Indent2"/>
    <w:qFormat/>
    <w:rsid w:val="002405A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Heading3">
    <w:name w:val="heading 3"/>
    <w:basedOn w:val="Normal"/>
    <w:next w:val="Normal"/>
    <w:qFormat/>
    <w:rsid w:val="002405AB"/>
    <w:pPr>
      <w:keepNext/>
      <w:keepLines/>
      <w:ind w:firstLine="200" w:firstLineChars="200"/>
      <w:outlineLvl w:val="2"/>
    </w:pPr>
    <w:rPr>
      <w:rFonts w:ascii="仿宋" w:eastAsia="仿宋" w:hAnsi="Times New Roman" w:cs="宋体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qFormat/>
    <w:rsid w:val="002405AB"/>
    <w:pPr>
      <w:spacing w:before="100" w:beforeAutospacing="1" w:line="480" w:lineRule="auto"/>
      <w:ind w:left="420" w:leftChars="200"/>
    </w:pPr>
  </w:style>
  <w:style w:type="paragraph" w:styleId="PlainText">
    <w:name w:val="Plain Text"/>
    <w:basedOn w:val="Normal"/>
    <w:qFormat/>
    <w:rsid w:val="002405AB"/>
    <w:rPr>
      <w:rFonts w:ascii="宋体" w:hAnsi="Courier New" w:cs="Courier New"/>
      <w:szCs w:val="21"/>
    </w:rPr>
  </w:style>
  <w:style w:type="paragraph" w:styleId="Footer">
    <w:name w:val="footer"/>
    <w:basedOn w:val="Normal"/>
    <w:qFormat/>
    <w:rsid w:val="00240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rsid w:val="00240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rsid w:val="002405A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3</cp:revision>
  <dcterms:created xsi:type="dcterms:W3CDTF">2021-01-23T10:27:00Z</dcterms:created>
  <dcterms:modified xsi:type="dcterms:W3CDTF">2021-01-25T10:14:00Z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