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pStyle w:val="Heading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840" w:lineRule="atLeast"/>
        <w:ind w:left="0" w:right="0" w:firstLine="0"/>
        <w:jc w:val="center"/>
        <w:rPr>
          <w:rFonts w:ascii="微软雅黑" w:eastAsia="微软雅黑" w:hAnsi="微软雅黑" w:cs="微软雅黑" w:hint="eastAsia"/>
          <w:caps w:val="0"/>
          <w:color w:val="333333"/>
          <w:spacing w:val="0"/>
          <w:sz w:val="57"/>
          <w:szCs w:val="57"/>
        </w:rPr>
      </w:pPr>
      <w: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t>乌苏市义务教育领域基层政务公开标准目录</w:t>
      </w:r>
    </w:p>
    <w:tbl>
      <w:tblPr>
        <w:tblStyle w:val="TableNormal"/>
        <w:tblW w:w="14059" w:type="dxa"/>
        <w:jc w:val="center"/>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540"/>
        <w:gridCol w:w="559"/>
        <w:gridCol w:w="900"/>
        <w:gridCol w:w="2340"/>
        <w:gridCol w:w="2520"/>
        <w:gridCol w:w="1620"/>
        <w:gridCol w:w="900"/>
        <w:gridCol w:w="2160"/>
        <w:gridCol w:w="540"/>
        <w:gridCol w:w="709"/>
        <w:gridCol w:w="11"/>
        <w:gridCol w:w="540"/>
        <w:gridCol w:w="720"/>
      </w:tblGrid>
      <w:tr>
        <w:tblPrEx>
          <w:tblW w:w="14059" w:type="dxa"/>
          <w:jc w:val="center"/>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jc w:val="center"/>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bookmarkStart w:id="0" w:name="_GoBack" w:colFirst="6" w:colLast="6"/>
            <w:r>
              <w:rPr>
                <w:rFonts w:ascii="黑体" w:eastAsia="黑体" w:hAnsi="宋体" w:cs="黑体"/>
                <w:color w:val="000000"/>
                <w:sz w:val="22"/>
                <w:szCs w:val="22"/>
              </w:rPr>
              <w:t>序号</w:t>
            </w:r>
          </w:p>
        </w:tc>
        <w:tc>
          <w:tcPr>
            <w:tcW w:w="1459" w:type="dxa"/>
            <w:gridSpan w:val="2"/>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公开事项</w:t>
            </w:r>
          </w:p>
        </w:tc>
        <w:tc>
          <w:tcPr>
            <w:tcW w:w="234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公开内容（要素）</w:t>
            </w:r>
          </w:p>
        </w:tc>
        <w:tc>
          <w:tcPr>
            <w:tcW w:w="252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公开依据</w:t>
            </w:r>
          </w:p>
        </w:tc>
        <w:tc>
          <w:tcPr>
            <w:tcW w:w="162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公开时限</w:t>
            </w:r>
          </w:p>
        </w:tc>
        <w:tc>
          <w:tcPr>
            <w:tcW w:w="90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公开主体</w:t>
            </w:r>
          </w:p>
        </w:tc>
        <w:tc>
          <w:tcPr>
            <w:tcW w:w="216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333333"/>
                <w:sz w:val="22"/>
                <w:szCs w:val="22"/>
              </w:rPr>
              <w:t>公开渠道和载体</w:t>
            </w:r>
          </w:p>
        </w:tc>
        <w:tc>
          <w:tcPr>
            <w:tcW w:w="1249" w:type="dxa"/>
            <w:gridSpan w:val="2"/>
            <w:tcBorders>
              <w:top w:val="single" w:sz="4" w:space="0" w:color="000000"/>
              <w:left w:val="nil"/>
              <w:bottom w:val="nil"/>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公开对象</w:t>
            </w:r>
          </w:p>
        </w:tc>
        <w:tc>
          <w:tcPr>
            <w:tcW w:w="1271" w:type="dxa"/>
            <w:gridSpan w:val="3"/>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公开方式</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一级事项</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二级事项</w:t>
            </w:r>
          </w:p>
        </w:tc>
        <w:tc>
          <w:tcPr>
            <w:tcW w:w="234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52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2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16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全社会</w:t>
            </w:r>
          </w:p>
        </w:tc>
        <w:tc>
          <w:tcPr>
            <w:tcW w:w="709" w:type="dxa"/>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特定群众</w:t>
            </w:r>
          </w:p>
        </w:tc>
        <w:tc>
          <w:tcPr>
            <w:tcW w:w="551" w:type="dxa"/>
            <w:gridSpan w:val="2"/>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主动</w:t>
            </w:r>
          </w:p>
        </w:tc>
        <w:tc>
          <w:tcPr>
            <w:tcW w:w="720" w:type="dxa"/>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黑体" w:eastAsia="黑体" w:hAnsi="宋体" w:cs="黑体" w:hint="eastAsia"/>
                <w:color w:val="000000"/>
                <w:sz w:val="22"/>
                <w:szCs w:val="22"/>
              </w:rPr>
              <w:t>依申请公开</w:t>
            </w:r>
          </w:p>
        </w:tc>
      </w:tr>
      <w:tr>
        <w:tblPrEx>
          <w:tblW w:w="14059" w:type="dxa"/>
          <w:jc w:val="center"/>
          <w:tblInd w:w="647" w:type="dxa"/>
          <w:shd w:val="clear" w:color="auto" w:fill="auto"/>
          <w:tblLayout w:type="fixed"/>
          <w:tblCellMar>
            <w:top w:w="0" w:type="dxa"/>
            <w:left w:w="108" w:type="dxa"/>
            <w:bottom w:w="0" w:type="dxa"/>
            <w:right w:w="108" w:type="dxa"/>
          </w:tblCellMar>
        </w:tblPrEx>
        <w:trPr>
          <w:trHeight w:val="1056"/>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color w:val="000000"/>
                <w:sz w:val="18"/>
                <w:szCs w:val="18"/>
              </w:rPr>
              <w:t>1</w:t>
            </w:r>
          </w:p>
        </w:tc>
        <w:tc>
          <w:tcPr>
            <w:tcW w:w="5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政策</w:t>
            </w:r>
            <w:r>
              <w:rPr>
                <w:rFonts w:ascii="仿宋_GB2312" w:eastAsia="仿宋_GB2312" w:cs="仿宋_GB2312" w:hint="default"/>
                <w:color w:val="000000"/>
                <w:sz w:val="18"/>
                <w:szCs w:val="18"/>
              </w:rPr>
              <w:br/>
            </w:r>
            <w:r>
              <w:rPr>
                <w:rFonts w:ascii="仿宋_GB2312" w:eastAsia="仿宋_GB2312" w:cs="仿宋_GB2312" w:hint="default"/>
                <w:color w:val="000000"/>
                <w:sz w:val="18"/>
                <w:szCs w:val="18"/>
              </w:rPr>
              <w:t>文件</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教育法律</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《教育法》、《义务教育法》、《民办教育促进法》、《教师法》、《国家通用语言文字法》</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规范性文件</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政府和部门规章、各类教育政策文件</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■政府公报</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2</w:t>
            </w:r>
          </w:p>
        </w:tc>
        <w:tc>
          <w:tcPr>
            <w:tcW w:w="5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教育概况</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教育事业发展主要情况</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教育事业发展主要情况</w:t>
            </w:r>
          </w:p>
        </w:tc>
        <w:tc>
          <w:tcPr>
            <w:tcW w:w="25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《统计法》、《政府信息公开条例》、《教育统计管理规定》</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■公开查阅点</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教育统计数据</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学校数据、在校生数据、教师数据、办学条件数据、县级汇总数据</w:t>
            </w:r>
          </w:p>
        </w:tc>
        <w:tc>
          <w:tcPr>
            <w:tcW w:w="25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■公开查阅点</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义务教育学校名录</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学校名称、学校地址、办学层次、办学类型、办公电话</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■公开查阅点</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trHeight w:val="2088"/>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3</w:t>
            </w:r>
          </w:p>
        </w:tc>
        <w:tc>
          <w:tcPr>
            <w:tcW w:w="5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民办学校信息</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民办学校办学基本信息</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学校名称、办学许可证、办学规模、联系方式</w:t>
            </w:r>
          </w:p>
        </w:tc>
        <w:tc>
          <w:tcPr>
            <w:tcW w:w="25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《民办教育促进法》、《政府信息公开条例》、《国务院关于鼓励社会力量兴办教育 促进民办教育健康发展的若干意见》</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■公开查阅点</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民办学校设立、变更、终止等事项行政审批、备案信息</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法律依据、办理流程、审批结果</w:t>
            </w:r>
          </w:p>
        </w:tc>
        <w:tc>
          <w:tcPr>
            <w:tcW w:w="25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■政府网站</w:t>
            </w:r>
            <w:r>
              <w:rPr>
                <w:rFonts w:ascii="仿宋_GB2312" w:eastAsia="仿宋_GB2312" w:cs="仿宋_GB2312" w:hint="default"/>
                <w:color w:val="000000"/>
                <w:sz w:val="18"/>
                <w:szCs w:val="18"/>
              </w:rPr>
              <w:br/>
            </w:r>
            <w:r>
              <w:rPr>
                <w:rFonts w:ascii="仿宋_GB2312" w:eastAsia="仿宋_GB2312" w:cs="仿宋_GB2312" w:hint="default"/>
                <w:color w:val="000000"/>
                <w:sz w:val="18"/>
                <w:szCs w:val="18"/>
              </w:rPr>
              <w:t>■公开查阅点</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日常监管信息</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年检指标、年检程序、年检结果、行政处罚信息</w:t>
            </w:r>
          </w:p>
        </w:tc>
        <w:tc>
          <w:tcPr>
            <w:tcW w:w="25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4</w:t>
            </w:r>
          </w:p>
        </w:tc>
        <w:tc>
          <w:tcPr>
            <w:tcW w:w="559"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财务信息</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财务信息</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财务管理及监督办法、年度经费预决算信息、收费项目及收费标准</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■政府网站</w:t>
            </w:r>
            <w:r>
              <w:rPr>
                <w:rFonts w:ascii="仿宋_GB2312" w:eastAsia="仿宋_GB2312" w:cs="仿宋_GB2312" w:hint="default"/>
                <w:color w:val="000000"/>
                <w:sz w:val="18"/>
                <w:szCs w:val="18"/>
              </w:rPr>
              <w:br/>
            </w:r>
            <w:r>
              <w:rPr>
                <w:rFonts w:ascii="仿宋_GB2312" w:eastAsia="仿宋_GB2312" w:cs="仿宋_GB2312" w:hint="default"/>
                <w:color w:val="000000"/>
                <w:sz w:val="18"/>
                <w:szCs w:val="18"/>
              </w:rPr>
              <w:t>■公开查阅点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5</w:t>
            </w:r>
          </w:p>
        </w:tc>
        <w:tc>
          <w:tcPr>
            <w:tcW w:w="5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招生管理</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学校介绍</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办学性质、办学地点、办学规模、办学基本条件、联系方式等</w:t>
            </w:r>
          </w:p>
        </w:tc>
        <w:tc>
          <w:tcPr>
            <w:tcW w:w="25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《政府信息公开条例》、《教育部关于进一步做好小学升入初中免试就近入学工作的实施意见》、《教育部关于推进中小学信息公开工作的意见》</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■公开查阅点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招生政策</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各校招生工作实施方案；随迁子女入学办法；部分适龄儿童或少年延缓入学、休学等特殊需求的政策解读等</w:t>
            </w:r>
          </w:p>
        </w:tc>
        <w:tc>
          <w:tcPr>
            <w:tcW w:w="25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■广播电视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■纸质媒体</w:t>
            </w:r>
            <w:r>
              <w:rPr>
                <w:rFonts w:ascii="仿宋_GB2312" w:eastAsia="仿宋_GB2312" w:cs="仿宋_GB2312" w:hint="default"/>
                <w:color w:val="000000"/>
                <w:sz w:val="18"/>
                <w:szCs w:val="18"/>
              </w:rPr>
              <w:br/>
            </w:r>
            <w:r>
              <w:rPr>
                <w:rFonts w:ascii="仿宋_GB2312" w:eastAsia="仿宋_GB2312" w:cs="仿宋_GB2312" w:hint="default"/>
                <w:color w:val="000000"/>
                <w:sz w:val="18"/>
                <w:szCs w:val="18"/>
              </w:rPr>
              <w:t>■公开查阅点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■社区/企事业单位/村公示栏（电子屏）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5</w:t>
            </w:r>
          </w:p>
        </w:tc>
        <w:tc>
          <w:tcPr>
            <w:tcW w:w="5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招生管理</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招生计划</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各校本年度招生计划</w:t>
            </w:r>
          </w:p>
        </w:tc>
        <w:tc>
          <w:tcPr>
            <w:tcW w:w="25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《政府信息公开条例》、《教育部关于进一步做好小学升入初中免试就近入学工作的实施意见》《教育部关于推进中小学信息公开工作的意见》</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■社区/企事业单位/村公示栏（电子屏）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招生范围</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招生范围、学区划分详细情况</w:t>
            </w:r>
          </w:p>
        </w:tc>
        <w:tc>
          <w:tcPr>
            <w:tcW w:w="25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■公开查阅点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招生结果</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各校本年度招生结果</w:t>
            </w:r>
          </w:p>
        </w:tc>
        <w:tc>
          <w:tcPr>
            <w:tcW w:w="25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■社区/企事业单位/村公示栏（电子屏）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6</w:t>
            </w:r>
          </w:p>
        </w:tc>
        <w:tc>
          <w:tcPr>
            <w:tcW w:w="5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学生管理</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学籍管理</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区域内义务教育阶段学生休学、复学、转学相关政策及所需材料和办理流程；适龄儿童延缓入学所需材料及办理流程；学籍证明、毕（结）业证书遗失办理学历证明确认</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《义务教育法》、《政府信息公开条例》、《中小学生学籍管理办法》</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■其他：中小学生学籍管理系统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义务教育学生资助政策</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统一城乡义务教育“两免一补”政策</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《政府信息公开条例》、《国务院关于进一步完善城乡义务教育经费保障机制的通知》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■公开查阅点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■社区/企事业单位/村公示栏（电子屏）</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学生评优奖励</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县“三好学生”“优秀学生干部”评选标准；评比方法；表彰名单等</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《政府信息公开条例》，当地省市县表彰文件</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■社区/企事业单位/村公示栏（电子屏）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6</w:t>
            </w:r>
          </w:p>
        </w:tc>
        <w:tc>
          <w:tcPr>
            <w:tcW w:w="559"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学生管理</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优待政策</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333333"/>
                <w:sz w:val="18"/>
                <w:szCs w:val="18"/>
              </w:rPr>
              <w:t>■公开查阅点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7</w:t>
            </w:r>
          </w:p>
        </w:tc>
        <w:tc>
          <w:tcPr>
            <w:tcW w:w="5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教师管理</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教师培训</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教师培训政策文件、培训项目组织实施通知</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《教育法》、《教师法》、《中小学教师继续教育规定》</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教师资格认定</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教师资格认定申请材料；参加体检时间、医疗机构名单、体检合格标准；认定结果；咨询方式、监督举报方式、常见问题等</w:t>
            </w:r>
          </w:p>
        </w:tc>
        <w:tc>
          <w:tcPr>
            <w:tcW w:w="25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《教师法》、《政府信息公开条例》、《教师资格条例》及实施办法、《教育部关于印发〈教师资格证书管理规定〉的通知》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trHeight w:val="749"/>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中小学、幼儿园教师资格证书补发、换发政策及流程</w:t>
            </w:r>
          </w:p>
        </w:tc>
        <w:tc>
          <w:tcPr>
            <w:tcW w:w="25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7</w:t>
            </w:r>
          </w:p>
        </w:tc>
        <w:tc>
          <w:tcPr>
            <w:tcW w:w="559"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教师管理</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教师公开招聘</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教师招聘计划和公告、拟聘用人员名单公示</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■广播电视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■纸质媒体</w:t>
            </w:r>
            <w:r>
              <w:rPr>
                <w:rFonts w:ascii="仿宋_GB2312" w:eastAsia="仿宋_GB2312" w:cs="仿宋_GB2312" w:hint="default"/>
                <w:color w:val="000000"/>
                <w:sz w:val="18"/>
                <w:szCs w:val="18"/>
              </w:rPr>
              <w:br/>
            </w:r>
            <w:r>
              <w:rPr>
                <w:rFonts w:ascii="仿宋_GB2312" w:eastAsia="仿宋_GB2312" w:cs="仿宋_GB2312" w:hint="default"/>
                <w:color w:val="000000"/>
                <w:sz w:val="18"/>
                <w:szCs w:val="18"/>
              </w:rPr>
              <w:t>■社区/企事业单位/村公示栏（电子屏）</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7</w:t>
            </w:r>
          </w:p>
        </w:tc>
        <w:tc>
          <w:tcPr>
            <w:tcW w:w="5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教师管理</w:t>
            </w:r>
          </w:p>
        </w:tc>
        <w:tc>
          <w:tcPr>
            <w:tcW w:w="90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教师</w:t>
            </w:r>
            <w:r>
              <w:rPr>
                <w:rFonts w:ascii="仿宋_GB2312" w:eastAsia="仿宋_GB2312" w:cs="仿宋_GB2312" w:hint="default"/>
                <w:color w:val="000000"/>
                <w:sz w:val="18"/>
                <w:szCs w:val="18"/>
              </w:rPr>
              <w:br/>
            </w:r>
            <w:r>
              <w:rPr>
                <w:rFonts w:ascii="仿宋_GB2312" w:eastAsia="仿宋_GB2312" w:cs="仿宋_GB2312" w:hint="default"/>
                <w:color w:val="000000"/>
                <w:sz w:val="18"/>
                <w:szCs w:val="18"/>
              </w:rPr>
              <w:t>行为</w:t>
            </w:r>
            <w:r>
              <w:rPr>
                <w:rFonts w:ascii="仿宋_GB2312" w:eastAsia="仿宋_GB2312" w:cs="仿宋_GB2312" w:hint="default"/>
                <w:color w:val="000000"/>
                <w:sz w:val="18"/>
                <w:szCs w:val="18"/>
              </w:rPr>
              <w:br/>
            </w:r>
            <w:r>
              <w:rPr>
                <w:rFonts w:ascii="仿宋_GB2312" w:eastAsia="仿宋_GB2312" w:cs="仿宋_GB2312" w:hint="default"/>
                <w:color w:val="000000"/>
                <w:sz w:val="18"/>
                <w:szCs w:val="18"/>
              </w:rPr>
              <w:t>规范</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教师职业行为准则及违规处理办法</w:t>
            </w:r>
          </w:p>
        </w:tc>
        <w:tc>
          <w:tcPr>
            <w:tcW w:w="25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对教师有严重违反教师职业行为准则的行政处罚信息</w:t>
            </w:r>
          </w:p>
        </w:tc>
        <w:tc>
          <w:tcPr>
            <w:tcW w:w="25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7</w:t>
            </w:r>
          </w:p>
        </w:tc>
        <w:tc>
          <w:tcPr>
            <w:tcW w:w="5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教师管理</w:t>
            </w:r>
          </w:p>
        </w:tc>
        <w:tc>
          <w:tcPr>
            <w:tcW w:w="90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教师评优评先</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优秀教师的表彰、奖励等行政奖励信息公示</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《教师法》、《中共中央 国务院关于全面深化新时代教师队伍建设改革的意见》</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任教30年乡村教师以上教师申请荣誉证书相关政策</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《政府信息公开条例》、《关于做好乡村学校从教30年教师荣誉证书颁发工作的通知》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教师职称评审</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评审政策、评审通知、学校拟推荐人选名单、评审结果</w:t>
            </w:r>
            <w:r>
              <w:rPr>
                <w:rFonts w:ascii="仿宋_GB2312" w:eastAsia="仿宋_GB2312" w:cs="仿宋_GB2312" w:hint="default"/>
                <w:color w:val="000000"/>
                <w:sz w:val="18"/>
                <w:szCs w:val="18"/>
              </w:rPr>
              <w:br/>
            </w:r>
            <w:r>
              <w:rPr>
                <w:rFonts w:ascii="仿宋_GB2312" w:eastAsia="仿宋_GB2312" w:cs="仿宋_GB2312" w:hint="default"/>
                <w:color w:val="000000"/>
                <w:sz w:val="18"/>
                <w:szCs w:val="18"/>
              </w:rPr>
              <w:t>、最终结果</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《政府信息公开条例》、《人力资源社会保障部教育部关于印发深化中小学教师职称制度改革的指导意见的通知》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信息形成（变更）3个工作日内，公示时间不少于7个工作日</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教师</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7</w:t>
            </w:r>
          </w:p>
        </w:tc>
        <w:tc>
          <w:tcPr>
            <w:tcW w:w="559"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教师管理</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特岗教师招聘</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信息形成（变更）3个工作日内，公示时间不少于7个工作日</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应聘</w:t>
            </w:r>
            <w:r>
              <w:rPr>
                <w:rFonts w:ascii="仿宋_GB2312" w:eastAsia="仿宋_GB2312" w:cs="仿宋_GB2312" w:hint="default"/>
                <w:color w:val="000000"/>
                <w:sz w:val="18"/>
                <w:szCs w:val="18"/>
              </w:rPr>
              <w:br/>
            </w:r>
            <w:r>
              <w:rPr>
                <w:rFonts w:ascii="仿宋_GB2312" w:eastAsia="仿宋_GB2312" w:cs="仿宋_GB2312" w:hint="default"/>
                <w:color w:val="000000"/>
                <w:sz w:val="18"/>
                <w:szCs w:val="18"/>
              </w:rPr>
              <w:t>人员</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7</w:t>
            </w:r>
          </w:p>
        </w:tc>
        <w:tc>
          <w:tcPr>
            <w:tcW w:w="5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教师管理</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乡村教师生活补助</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管理制度、实施方案、实施时间、补助范围、发放对象、补助档次标准、发放情况</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信息形成（变更）3个工作日内；教师申领情况进行常年公示</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000000"/>
                <w:sz w:val="18"/>
                <w:szCs w:val="18"/>
              </w:rPr>
              <w:t>■公开查阅点</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普通话培训及测试</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开展普通话培训、测试的通知；测试结果查询</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《政府信息公开条例》、《普通话水平测试管理规定》</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■政府网站</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trHeight w:val="2294"/>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8</w:t>
            </w:r>
          </w:p>
        </w:tc>
        <w:tc>
          <w:tcPr>
            <w:tcW w:w="559"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重要政策执行情况</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控辍保学</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《政府信息公开条例》、《国务院办公厅关于进一步加强控辍保学提高义务教育巩固水平的通知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color w:val="333333"/>
                <w:sz w:val="24"/>
                <w:szCs w:val="24"/>
              </w:rPr>
            </w:pPr>
            <w:r>
              <w:rPr>
                <w:rFonts w:ascii="仿宋_GB2312" w:eastAsia="仿宋_GB2312" w:cs="仿宋_GB2312" w:hint="default"/>
                <w:color w:val="333333"/>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■公开查阅点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重要政策执行情况</w:t>
            </w:r>
          </w:p>
        </w:tc>
        <w:tc>
          <w:tcPr>
            <w:tcW w:w="90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农村义务教育学生营养改善计划</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有关政策法规、规章、规范性文件；组织机构和职责，举报电话、信箱或电子邮箱</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；供餐企业、托餐家庭名单</w:t>
            </w:r>
          </w:p>
        </w:tc>
        <w:tc>
          <w:tcPr>
            <w:tcW w:w="25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《政府信息公开条例》</w:t>
            </w:r>
            <w:r>
              <w:rPr>
                <w:rFonts w:ascii="仿宋_GB2312" w:eastAsia="仿宋_GB2312" w:cs="仿宋_GB2312" w:hint="default"/>
                <w:color w:val="000000"/>
                <w:sz w:val="18"/>
                <w:szCs w:val="18"/>
              </w:rPr>
              <w:br/>
            </w:r>
            <w:r>
              <w:rPr>
                <w:rFonts w:ascii="仿宋_GB2312" w:eastAsia="仿宋_GB2312" w:cs="仿宋_GB2312" w:hint="default"/>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■广播电视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■纸质媒体</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■公开查阅点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■便民服务站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学校食堂饭菜价格、带量食谱；学校膳食委员会名单；学校管理人员陪餐情况；食品安全突发事件应急预案</w:t>
            </w:r>
          </w:p>
        </w:tc>
        <w:tc>
          <w:tcPr>
            <w:tcW w:w="25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实施营养改善计划的试点学校</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■广播电视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■纸质媒体</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■公开查阅点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供餐企业（单位）配套管理制度，食品安全责任人、供餐方签约人；食品安全突发事件应急预案</w:t>
            </w:r>
          </w:p>
        </w:tc>
        <w:tc>
          <w:tcPr>
            <w:tcW w:w="25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实施营养改善计划的供餐企业（单位）</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■广播电视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jc w:val="left"/>
              <w:rPr>
                <w:color w:val="333333"/>
                <w:sz w:val="24"/>
                <w:szCs w:val="24"/>
              </w:rPr>
            </w:pPr>
            <w:r>
              <w:rPr>
                <w:rFonts w:ascii="仿宋_GB2312" w:eastAsia="仿宋_GB2312" w:cs="仿宋_GB2312" w:hint="default"/>
                <w:color w:val="333333"/>
                <w:sz w:val="18"/>
                <w:szCs w:val="18"/>
              </w:rPr>
              <w:t>■纸质媒体</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■公开查阅点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8</w:t>
            </w:r>
          </w:p>
        </w:tc>
        <w:tc>
          <w:tcPr>
            <w:tcW w:w="5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333333"/>
                <w:sz w:val="18"/>
                <w:szCs w:val="18"/>
              </w:rPr>
              <w:t>重要政策执行情况</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学校体育评价</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《政府信息公开条例》、教育部关于印发《学生体质健康监测评价办法》等三个文件的通知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■政府网站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学校美育评价</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《政府信息公开条例》、教育部关于印发《中小学生艺术素质测评办法》等三个文件的通知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333333"/>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■政府网站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trHeight w:val="1707"/>
          <w:jc w:val="center"/>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9</w:t>
            </w:r>
          </w:p>
        </w:tc>
        <w:tc>
          <w:tcPr>
            <w:tcW w:w="559"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教育督导</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机构队伍</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督导部门组成、督学名单、</w:t>
            </w:r>
          </w:p>
        </w:tc>
        <w:tc>
          <w:tcPr>
            <w:tcW w:w="25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《教育督导条例》、《县域义务教育均衡发展督导评估暂行办法》、《县域义务教育优质均衡发展督导评估办法》</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■政府网站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学校督导评估</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年度督导工作计划内容、责任区划分和责任督学名单、责任督学日常督导事项，学校督导评估的办法、指标体系、督导评估报告</w:t>
            </w:r>
          </w:p>
        </w:tc>
        <w:tc>
          <w:tcPr>
            <w:tcW w:w="25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■政府网站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vMerge/>
            <w:tcBorders>
              <w:top w:val="nil"/>
              <w:left w:val="single" w:sz="4" w:space="0" w:color="000000"/>
              <w:bottom w:val="single" w:sz="4" w:space="0" w:color="000000"/>
              <w:right w:val="single" w:sz="4" w:space="0" w:color="000000"/>
            </w:tcBorders>
            <w:shd w:val="clear" w:color="auto" w:fill="auto"/>
            <w:vAlign w:val="center"/>
          </w:tcPr>
          <w:p>
            <w:pPr>
              <w:rPr>
                <w:rFonts w:ascii="宋体" w:hint="eastAsia"/>
                <w:sz w:val="24"/>
                <w:szCs w:val="24"/>
              </w:rPr>
            </w:pPr>
          </w:p>
        </w:tc>
        <w:tc>
          <w:tcPr>
            <w:tcW w:w="559"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义务教育均衡发展督导评估</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义务教育均衡发展有关政策文件、职责权限、管理流程、监督方式、年度工作计划等，义务教育均衡发展状况自评方案及结果，州级教育督导机构对县进行督导评估的工作安排、评估结果</w:t>
            </w:r>
            <w:r>
              <w:rPr>
                <w:rFonts w:ascii="仿宋_GB2312" w:eastAsia="仿宋_GB2312" w:cs="仿宋_GB2312" w:hint="default"/>
                <w:color w:val="000000"/>
                <w:sz w:val="18"/>
                <w:szCs w:val="18"/>
              </w:rPr>
              <w:br/>
            </w:r>
            <w:r>
              <w:rPr>
                <w:rFonts w:ascii="仿宋_GB2312" w:eastAsia="仿宋_GB2312" w:cs="仿宋_GB2312" w:hint="default"/>
                <w:color w:val="000000"/>
                <w:sz w:val="18"/>
                <w:szCs w:val="18"/>
              </w:rPr>
              <w:t>国务院教育督导委员会对义务教育发展均衡县进行认定的结果、报告</w:t>
            </w:r>
          </w:p>
        </w:tc>
        <w:tc>
          <w:tcPr>
            <w:tcW w:w="25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■广播电视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333333"/>
                <w:sz w:val="18"/>
                <w:szCs w:val="18"/>
              </w:rPr>
              <w:t>■纸质媒体</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■公开查阅点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tr>
        <w:tblPrEx>
          <w:tblW w:w="14059" w:type="dxa"/>
          <w:jc w:val="center"/>
          <w:tblInd w:w="647" w:type="dxa"/>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10</w:t>
            </w:r>
          </w:p>
        </w:tc>
        <w:tc>
          <w:tcPr>
            <w:tcW w:w="559"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校园安全</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校园安全管理</w:t>
            </w:r>
          </w:p>
        </w:tc>
        <w:tc>
          <w:tcPr>
            <w:tcW w:w="23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信息形成或者变更之日起20个工作日内</w:t>
            </w:r>
          </w:p>
        </w:tc>
        <w:tc>
          <w:tcPr>
            <w:tcW w:w="90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eastAsiaTheme="minorEastAsia" w:hint="eastAsia"/>
                <w:color w:val="333333"/>
                <w:sz w:val="24"/>
                <w:szCs w:val="24"/>
                <w:lang w:eastAsia="zh-CN"/>
              </w:rPr>
            </w:pPr>
            <w:r>
              <w:rPr>
                <w:rFonts w:ascii="仿宋_GB2312" w:eastAsia="仿宋_GB2312" w:cs="仿宋_GB2312" w:hint="eastAsia"/>
                <w:color w:val="000000"/>
                <w:sz w:val="18"/>
                <w:szCs w:val="18"/>
                <w:lang w:eastAsia="zh-CN"/>
              </w:rPr>
              <w:t>教育和科学技术局</w:t>
            </w:r>
          </w:p>
        </w:tc>
        <w:tc>
          <w:tcPr>
            <w:tcW w:w="21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333333"/>
                <w:sz w:val="18"/>
                <w:szCs w:val="18"/>
              </w:rPr>
              <w:t>■广播电视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rPr>
            </w:pPr>
            <w:r>
              <w:rPr>
                <w:rFonts w:ascii="仿宋_GB2312" w:eastAsia="仿宋_GB2312" w:cs="仿宋_GB2312" w:hint="default"/>
                <w:color w:val="333333"/>
                <w:sz w:val="18"/>
                <w:szCs w:val="18"/>
              </w:rPr>
              <w:t>■纸质媒体</w:t>
            </w:r>
            <w:r>
              <w:rPr>
                <w:rFonts w:ascii="仿宋_GB2312" w:eastAsia="仿宋_GB2312" w:cs="仿宋_GB2312" w:hint="default"/>
                <w:color w:val="333333"/>
                <w:sz w:val="18"/>
                <w:szCs w:val="18"/>
              </w:rPr>
              <w:br/>
            </w:r>
            <w:r>
              <w:rPr>
                <w:rFonts w:ascii="仿宋_GB2312" w:eastAsia="仿宋_GB2312" w:cs="仿宋_GB2312" w:hint="default"/>
                <w:color w:val="333333"/>
                <w:sz w:val="18"/>
                <w:szCs w:val="18"/>
              </w:rPr>
              <w:t>■公开查阅点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gridSpan w:val="2"/>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rPr>
            </w:pPr>
            <w:r>
              <w:rPr>
                <w:rFonts w:ascii="仿宋_GB2312" w:eastAsia="仿宋_GB2312" w:cs="仿宋_GB2312" w:hint="default"/>
                <w:color w:val="000000"/>
                <w:sz w:val="18"/>
                <w:szCs w:val="18"/>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rPr>
            </w:pPr>
            <w:r>
              <w:rPr>
                <w:rFonts w:ascii="仿宋_GB2312" w:eastAsia="仿宋_GB2312" w:cs="仿宋_GB2312" w:hint="default"/>
                <w:color w:val="000000"/>
                <w:sz w:val="18"/>
                <w:szCs w:val="18"/>
              </w:rPr>
              <w:t>　</w:t>
            </w:r>
          </w:p>
        </w:tc>
      </w:tr>
      <w:bookmarkEnd w:id="0"/>
    </w:tbl>
    <w:p>
      <w:pPr>
        <w:pStyle w:val="Heading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840" w:lineRule="atLeast"/>
        <w:ind w:left="0" w:right="0" w:firstLine="0"/>
        <w:jc w:val="center"/>
        <w:rPr>
          <w:rFonts w:ascii="方正小标宋简体" w:eastAsia="方正小标宋简体" w:hAnsi="方正小标宋简体" w:cs="方正小标宋简体" w:hint="eastAsia"/>
          <w:caps w:val="0"/>
          <w:color w:val="333333"/>
          <w:spacing w:val="0"/>
          <w:sz w:val="57"/>
          <w:szCs w:val="57"/>
          <w:shd w:val="clear" w:color="auto" w:fill="FFFFFF"/>
        </w:rPr>
      </w:pPr>
    </w:p>
    <w:p/>
    <w:sectPr>
      <w:pgSz w:w="16838" w:h="11906" w:orient="landscape"/>
      <w:pgMar w:top="850" w:right="850" w:bottom="850" w:left="85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5743732"/>
    <w:rsid w:val="17520F71"/>
    <w:rsid w:val="2B6A2F76"/>
    <w:rsid w:val="5CAA04C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2">
    <w:name w:val="heading 2"/>
    <w:basedOn w:val="Normal"/>
    <w:next w:val="Normal"/>
    <w:semiHidden/>
    <w:unhideWhenUsed/>
    <w:qFormat/>
    <w:pPr>
      <w:spacing w:before="0" w:beforeAutospacing="1" w:after="0" w:afterAutospacing="1"/>
      <w:jc w:val="left"/>
      <w:outlineLvl w:val="1"/>
    </w:pPr>
    <w:rPr>
      <w:rFonts w:ascii="宋体" w:eastAsia="宋体" w:hAnsi="宋体" w:cs="宋体" w:hint="eastAsia"/>
      <w:b/>
      <w:kern w:val="0"/>
      <w:sz w:val="36"/>
      <w:szCs w:val="36"/>
      <w:lang w:val="en-US" w:eastAsia="zh-CN" w:bidi="ar"/>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2023-09-01T08:13:00Z</dcterms:created>
  <dcterms:modified xsi:type="dcterms:W3CDTF">2023-09-01T10:45:27Z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