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  <w:t>财政预决算领域基层政务公开标准目录</w:t>
      </w:r>
    </w:p>
    <w:p>
      <w:pPr>
        <w:rPr>
          <w:rFonts w:hint="eastAsia"/>
        </w:rPr>
      </w:pPr>
    </w:p>
    <w:tbl>
      <w:tblPr>
        <w:tblStyle w:val="TableNormal"/>
        <w:tblW w:w="14040" w:type="dxa"/>
        <w:jc w:val="center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4195"/>
        <w:gridCol w:w="1759"/>
        <w:gridCol w:w="1145"/>
        <w:gridCol w:w="696"/>
        <w:gridCol w:w="1565"/>
        <w:gridCol w:w="720"/>
        <w:gridCol w:w="709"/>
        <w:gridCol w:w="551"/>
        <w:gridCol w:w="720"/>
      </w:tblGrid>
      <w:tr>
        <w:tblPrEx>
          <w:tblW w:w="14040" w:type="dxa"/>
          <w:jc w:val="center"/>
          <w:tblInd w:w="65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黑体" w:eastAsia="黑体" w:hAnsi="宋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公开事项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公开内容（要素）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公开依据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公开时限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公开主体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333333"/>
                <w:spacing w:val="0"/>
                <w:sz w:val="22"/>
                <w:szCs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公开方式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一级事项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二级事项</w:t>
            </w:r>
          </w:p>
        </w:tc>
        <w:tc>
          <w:tcPr>
            <w:tcW w:w="4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依申请公开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政府预算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《预算法》、《政府信息公开条例》、《财政部关于印发〈地方预决算公开操作规程〉的通知》、《财政部关于印发&lt;地方政府债务信息公开办法（试行）&gt;的通知》等法律法规和文件规定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财政局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政府预算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《预算法》、《政府信息公开条例》、《财政部关于印发〈地方预决算公开操作规程〉的通知》、《财政部关于印发&lt;地方政府债务信息公开办法（试行）&gt;的通知》等法律法规和文件规定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财政局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政府预算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《预算法》、《政府信息公开条例》、《财政部关于印发〈地方预决算公开操作规程〉的通知》、《财政部关于印发&lt;地方政府债务信息公开办法（试行）&gt;的通知》等法律法规和文件规定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财政局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政府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决算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《预算法》、《政府信息公开条例》、《财政部关于印发〈地方预决算公开操作规程〉的通知》、《财政部关于印发&lt;地方政府债务信息公开办法（试行）&gt;的通知》等法律法规和文件规定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财政局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政府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决算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同上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财政局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预算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《预算法》、《政府信息公开条例》、《财政部关于印发〈地方预决算公开操作规程〉的通知》等法律法规和文件规定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财政局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决算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《预算法》、《政府信息公开条例》、《财政部关于印发〈地方预决算公开操作规程〉的通知》等法律法规和文件规定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财政局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决算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《预算法》、《政府信息公开条例》、《财政部关于印发〈地方预决算公开操作规程〉的通知》等法律法规和文件规定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财政局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40" w:type="dxa"/>
          <w:jc w:val="center"/>
          <w:tblInd w:w="657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10F82"/>
    <w:rsid w:val="15743732"/>
    <w:rsid w:val="2B6A2F76"/>
    <w:rsid w:val="47EF2B5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2023-09-01T10:22:09Z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