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before="120" w:after="120" w:line="480" w:lineRule="auto"/>
        <w:ind w:firstLine="0" w:firstLineChars="0"/>
        <w:jc w:val="center"/>
        <w:rPr>
          <w:rFonts w:ascii="仿宋_GB2312" w:hAnsi="Arial"/>
          <w:b/>
          <w:color w:val="auto"/>
          <w:sz w:val="44"/>
          <w:szCs w:val="44"/>
        </w:rPr>
      </w:pPr>
      <w:r>
        <w:rPr>
          <w:rFonts w:ascii="仿宋_GB2312" w:hAnsi="Arial" w:hint="eastAsia"/>
          <w:b/>
          <w:color w:val="auto"/>
          <w:sz w:val="44"/>
          <w:szCs w:val="44"/>
        </w:rPr>
        <w:t>项目支出绩效评价报告</w:t>
      </w:r>
    </w:p>
    <w:p>
      <w:pPr>
        <w:spacing w:line="540" w:lineRule="exact"/>
        <w:jc w:val="center"/>
        <w:rPr>
          <w:rFonts w:ascii="华文中宋" w:eastAsia="华文中宋" w:hAnsi="华文中宋" w:cs="宋体"/>
          <w:b/>
          <w:color w:val="auto"/>
          <w:kern w:val="0"/>
          <w:sz w:val="44"/>
          <w:szCs w:val="44"/>
        </w:rPr>
      </w:pPr>
    </w:p>
    <w:p>
      <w:pPr>
        <w:spacing w:line="540" w:lineRule="exact"/>
        <w:jc w:val="center"/>
        <w:rPr>
          <w:rFonts w:eastAsia="仿宋_GB2312" w:hAnsi="宋体" w:cs="宋体"/>
          <w:color w:val="auto"/>
          <w:kern w:val="0"/>
          <w:sz w:val="44"/>
          <w:szCs w:val="44"/>
        </w:rPr>
      </w:pPr>
      <w:r>
        <w:rPr>
          <w:rFonts w:eastAsia="仿宋_GB2312" w:hAnsi="宋体" w:cs="宋体" w:hint="eastAsia"/>
          <w:color w:val="auto"/>
          <w:kern w:val="0"/>
          <w:sz w:val="44"/>
          <w:szCs w:val="44"/>
        </w:rPr>
        <w:t xml:space="preserve">（   </w:t>
      </w:r>
      <w:r>
        <w:rPr>
          <w:rFonts w:eastAsia="仿宋_GB2312" w:hAnsi="宋体" w:cs="宋体" w:hint="eastAsia"/>
          <w:color w:val="auto"/>
          <w:kern w:val="0"/>
          <w:sz w:val="44"/>
          <w:szCs w:val="44"/>
          <w:lang w:val="en-US" w:eastAsia="zh-CN"/>
        </w:rPr>
        <w:t>2022 年度</w:t>
      </w:r>
      <w:r>
        <w:rPr>
          <w:rFonts w:eastAsia="仿宋_GB2312" w:hAnsi="宋体" w:cs="宋体" w:hint="eastAsia"/>
          <w:color w:val="auto"/>
          <w:kern w:val="0"/>
          <w:sz w:val="44"/>
          <w:szCs w:val="44"/>
        </w:rPr>
        <w:t>）</w:t>
      </w: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rPr>
          <w:rFonts w:eastAsia="仿宋_GB2312" w:hAnsi="宋体" w:cs="宋体"/>
          <w:color w:val="auto"/>
          <w:kern w:val="0"/>
          <w:sz w:val="28"/>
          <w:szCs w:val="28"/>
        </w:rPr>
      </w:pPr>
    </w:p>
    <w:p>
      <w:pPr>
        <w:spacing w:line="700" w:lineRule="exact"/>
        <w:jc w:val="left"/>
        <w:rPr>
          <w:rFonts w:eastAsia="仿宋_GB2312" w:hAnsi="宋体" w:cs="宋体"/>
          <w:color w:val="auto"/>
          <w:kern w:val="0"/>
          <w:sz w:val="28"/>
          <w:szCs w:val="28"/>
        </w:rPr>
      </w:pPr>
      <w:r>
        <w:rPr>
          <w:rFonts w:eastAsia="仿宋_GB2312" w:hAnsi="宋体" w:cs="宋体" w:hint="eastAsia"/>
          <w:color w:val="auto"/>
          <w:kern w:val="0"/>
          <w:sz w:val="28"/>
          <w:szCs w:val="28"/>
        </w:rPr>
        <w:t xml:space="preserve">     </w:t>
      </w:r>
    </w:p>
    <w:p>
      <w:pPr>
        <w:spacing w:line="700" w:lineRule="exact"/>
        <w:ind w:firstLine="800" w:firstLineChars="250"/>
        <w:jc w:val="left"/>
        <w:rPr>
          <w:rFonts w:eastAsia="仿宋_GB2312" w:hAnsi="宋体" w:cs="宋体" w:hint="eastAsia"/>
          <w:color w:val="auto"/>
          <w:kern w:val="0"/>
          <w:sz w:val="32"/>
          <w:szCs w:val="32"/>
        </w:rPr>
      </w:pPr>
      <w:r>
        <w:rPr>
          <w:rFonts w:eastAsia="仿宋_GB2312" w:hAnsi="宋体" w:cs="宋体" w:hint="eastAsia"/>
          <w:color w:val="auto"/>
          <w:kern w:val="0"/>
          <w:sz w:val="32"/>
          <w:szCs w:val="32"/>
        </w:rPr>
        <w:t>项目名称：</w:t>
      </w:r>
      <w:r>
        <w:rPr>
          <w:rFonts w:eastAsia="仿宋_GB2312" w:hAnsi="宋体" w:cs="宋体" w:hint="eastAsia"/>
          <w:color w:val="auto"/>
          <w:kern w:val="0"/>
          <w:sz w:val="32"/>
          <w:szCs w:val="32"/>
          <w:lang w:val="en-US" w:eastAsia="zh-CN"/>
        </w:rPr>
        <w:t>乌苏市养路段子校项目</w:t>
      </w:r>
    </w:p>
    <w:p>
      <w:pPr>
        <w:spacing w:line="700" w:lineRule="exact"/>
        <w:ind w:firstLine="800" w:firstLineChars="250"/>
        <w:jc w:val="left"/>
        <w:rPr>
          <w:rFonts w:eastAsia="仿宋_GB2312" w:hAnsi="宋体" w:cs="宋体" w:hint="eastAsia"/>
          <w:color w:val="auto"/>
          <w:kern w:val="0"/>
          <w:sz w:val="32"/>
          <w:szCs w:val="32"/>
        </w:rPr>
      </w:pPr>
      <w:r>
        <w:rPr>
          <w:rFonts w:eastAsia="仿宋_GB2312" w:hAnsi="宋体" w:cs="宋体" w:hint="eastAsia"/>
          <w:color w:val="auto"/>
          <w:kern w:val="0"/>
          <w:sz w:val="32"/>
          <w:szCs w:val="32"/>
        </w:rPr>
        <w:t>实施单位（公章）：乌苏市第四中学</w:t>
      </w:r>
    </w:p>
    <w:p>
      <w:pPr>
        <w:spacing w:line="700" w:lineRule="exact"/>
        <w:ind w:firstLine="800" w:firstLineChars="250"/>
        <w:jc w:val="left"/>
        <w:rPr>
          <w:rFonts w:eastAsia="仿宋_GB2312" w:hAnsi="宋体" w:cs="宋体" w:hint="eastAsia"/>
          <w:color w:val="auto"/>
          <w:kern w:val="0"/>
          <w:sz w:val="32"/>
          <w:szCs w:val="32"/>
          <w:lang w:val="en-US" w:eastAsia="zh-CN"/>
        </w:rPr>
      </w:pPr>
      <w:r>
        <w:rPr>
          <w:rFonts w:eastAsia="仿宋_GB2312" w:hAnsi="宋体" w:cs="宋体" w:hint="eastAsia"/>
          <w:color w:val="auto"/>
          <w:kern w:val="0"/>
          <w:sz w:val="32"/>
          <w:szCs w:val="32"/>
          <w:lang w:val="en-US" w:eastAsia="zh-CN"/>
        </w:rPr>
        <w:t>主管部门（公章）：乌苏市第四中学</w:t>
      </w:r>
    </w:p>
    <w:p>
      <w:pPr>
        <w:spacing w:line="700" w:lineRule="exact"/>
        <w:ind w:firstLine="800" w:firstLineChars="250"/>
        <w:jc w:val="left"/>
        <w:rPr>
          <w:rFonts w:eastAsia="仿宋_GB2312" w:hAnsi="宋体" w:cs="宋体" w:hint="eastAsia"/>
          <w:color w:val="auto"/>
          <w:kern w:val="0"/>
          <w:sz w:val="32"/>
          <w:szCs w:val="32"/>
          <w:lang w:val="en-US" w:eastAsia="zh-CN"/>
        </w:rPr>
      </w:pPr>
      <w:r>
        <w:rPr>
          <w:rFonts w:eastAsia="仿宋_GB2312" w:hAnsi="宋体" w:cs="宋体" w:hint="eastAsia"/>
          <w:color w:val="auto"/>
          <w:kern w:val="0"/>
          <w:sz w:val="32"/>
          <w:szCs w:val="32"/>
          <w:lang w:val="en-US" w:eastAsia="zh-CN"/>
        </w:rPr>
        <w:t>项目负责人（签章）：张 彬</w:t>
      </w:r>
    </w:p>
    <w:p>
      <w:pPr>
        <w:spacing w:line="700" w:lineRule="exact"/>
        <w:ind w:firstLine="800" w:firstLineChars="250"/>
        <w:jc w:val="left"/>
        <w:rPr>
          <w:rFonts w:eastAsia="仿宋_GB2312" w:hAnsi="宋体" w:cs="宋体" w:hint="eastAsia"/>
          <w:color w:val="auto"/>
          <w:kern w:val="0"/>
          <w:sz w:val="32"/>
          <w:szCs w:val="32"/>
          <w:lang w:val="en-US" w:eastAsia="zh-CN"/>
        </w:rPr>
      </w:pPr>
      <w:r>
        <w:rPr>
          <w:rFonts w:eastAsia="仿宋_GB2312" w:hAnsi="宋体" w:cs="宋体" w:hint="eastAsia"/>
          <w:color w:val="auto"/>
          <w:kern w:val="0"/>
          <w:sz w:val="32"/>
          <w:szCs w:val="32"/>
          <w:lang w:val="en-US" w:eastAsia="zh-CN"/>
        </w:rPr>
        <w:t>填报时间：2023年2月</w:t>
      </w:r>
    </w:p>
    <w:p>
      <w:pPr>
        <w:spacing w:line="360" w:lineRule="auto"/>
        <w:ind w:firstLine="0" w:firstLineChars="0"/>
        <w:outlineLvl w:val="0"/>
        <w:rPr>
          <w:rFonts w:ascii="仿宋_GB2312" w:hAnsi="Times New Roman" w:cs="Times New Roman" w:hint="eastAsia"/>
          <w:b/>
          <w:bCs/>
          <w:color w:val="auto"/>
          <w:kern w:val="0"/>
          <w:sz w:val="32"/>
          <w:szCs w:val="32"/>
          <w:lang w:bidi="en-US"/>
        </w:rPr>
      </w:pPr>
      <w:bookmarkStart w:id="0" w:name="_Toc67911601"/>
      <w:bookmarkStart w:id="1" w:name="_Toc13154"/>
    </w:p>
    <w:p>
      <w:pPr>
        <w:spacing w:line="360" w:lineRule="auto"/>
        <w:ind w:firstLine="0" w:firstLineChars="0"/>
        <w:outlineLvl w:val="0"/>
        <w:rPr>
          <w:rFonts w:ascii="仿宋_GB2312" w:hAnsi="Times New Roman" w:cs="Times New Roman" w:hint="eastAsia"/>
          <w:b/>
          <w:bCs/>
          <w:color w:val="auto"/>
          <w:kern w:val="0"/>
          <w:sz w:val="32"/>
          <w:szCs w:val="32"/>
          <w:lang w:bidi="en-US"/>
        </w:rPr>
      </w:pPr>
    </w:p>
    <w:p>
      <w:pPr>
        <w:tabs>
          <w:tab w:val="left" w:pos="1224"/>
        </w:tabs>
        <w:ind w:firstLine="0" w:firstLineChars="0"/>
        <w:jc w:val="center"/>
        <w:rPr>
          <w:rStyle w:val="CommentReference"/>
          <w:color w:val="auto"/>
          <w:sz w:val="28"/>
          <w:szCs w:val="28"/>
        </w:rPr>
      </w:pPr>
      <w:r>
        <w:rPr>
          <w:rFonts w:hint="eastAsia"/>
          <w:b/>
          <w:bCs/>
          <w:color w:val="auto"/>
          <w:sz w:val="28"/>
          <w:szCs w:val="28"/>
        </w:rPr>
        <w:t xml:space="preserve">目 </w:t>
      </w:r>
      <w:r>
        <w:rPr>
          <w:b/>
          <w:bCs/>
          <w:color w:val="auto"/>
          <w:sz w:val="28"/>
          <w:szCs w:val="28"/>
        </w:rPr>
        <w:t xml:space="preserve"> </w:t>
      </w:r>
      <w:r>
        <w:rPr>
          <w:rFonts w:hint="eastAsia"/>
          <w:b/>
          <w:bCs/>
          <w:color w:val="auto"/>
          <w:sz w:val="28"/>
          <w:szCs w:val="28"/>
        </w:rPr>
        <w:t>录</w:t>
      </w:r>
    </w:p>
    <w:p>
      <w:pPr>
        <w:pStyle w:val="WPSOffice1"/>
        <w:tabs>
          <w:tab w:val="right" w:leader="dot" w:pos="8306"/>
        </w:tabs>
        <w:spacing w:line="560" w:lineRule="exact"/>
        <w:rPr>
          <w:rFonts w:ascii="仿宋" w:eastAsia="仿宋" w:hAnsi="仿宋" w:cs="仿宋" w:hint="eastAsia"/>
          <w:b/>
          <w:color w:val="auto"/>
          <w:sz w:val="28"/>
          <w:szCs w:val="28"/>
        </w:rPr>
      </w:pPr>
      <w:r>
        <w:rPr>
          <w:rFonts w:ascii="仿宋" w:eastAsia="仿宋" w:hAnsi="仿宋" w:cs="仿宋" w:hint="eastAsia"/>
          <w:color w:val="auto"/>
          <w:sz w:val="28"/>
          <w:szCs w:val="28"/>
        </w:rPr>
        <w:fldChar w:fldCharType="begin"/>
      </w:r>
      <w:r>
        <w:rPr>
          <w:rStyle w:val="CommentReference"/>
          <w:rFonts w:ascii="仿宋" w:eastAsia="仿宋" w:hAnsi="仿宋" w:cs="仿宋" w:hint="eastAsia"/>
          <w:color w:val="auto"/>
          <w:sz w:val="28"/>
          <w:szCs w:val="28"/>
        </w:rPr>
        <w:instrText xml:space="preserve">TOC \o "1-2" \h \u </w:instrText>
      </w:r>
      <w:r>
        <w:rPr>
          <w:rFonts w:ascii="仿宋" w:eastAsia="仿宋" w:hAnsi="仿宋" w:cs="仿宋" w:hint="eastAsia"/>
          <w:color w:val="auto"/>
          <w:sz w:val="28"/>
          <w:szCs w:val="28"/>
        </w:rPr>
        <w:fldChar w:fldCharType="separate"/>
      </w:r>
      <w:hyperlink w:anchor="_Toc13154" w:history="1">
        <w:r>
          <w:rPr>
            <w:rFonts w:ascii="仿宋" w:eastAsia="仿宋" w:hAnsi="仿宋" w:cs="仿宋" w:hint="eastAsia"/>
            <w:b/>
            <w:bCs/>
            <w:color w:val="auto"/>
            <w:sz w:val="28"/>
            <w:szCs w:val="28"/>
            <w:lang w:bidi="en-US"/>
          </w:rPr>
          <w:t>一、基本情况</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_Toc13154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044" w:history="1">
        <w:r>
          <w:rPr>
            <w:rFonts w:ascii="仿宋" w:eastAsia="仿宋" w:hAnsi="仿宋" w:cs="仿宋" w:hint="eastAsia"/>
            <w:bCs/>
            <w:color w:val="auto"/>
            <w:sz w:val="28"/>
            <w:szCs w:val="28"/>
            <w:lang w:bidi="en-US"/>
          </w:rPr>
          <w:t>（一）项目概况：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_Toc2044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4316" w:history="1">
        <w:r>
          <w:rPr>
            <w:rFonts w:ascii="仿宋" w:eastAsia="仿宋" w:hAnsi="仿宋" w:cs="仿宋" w:hint="eastAsia"/>
            <w:bCs/>
            <w:color w:val="auto"/>
            <w:sz w:val="28"/>
            <w:szCs w:val="28"/>
            <w:lang w:bidi="en-US"/>
          </w:rPr>
          <w:t>（二）项目绩效目标：</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_Toc4316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2</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7851" w:history="1">
        <w:r>
          <w:rPr>
            <w:rFonts w:ascii="仿宋" w:eastAsia="仿宋" w:hAnsi="仿宋" w:cs="仿宋" w:hint="eastAsia"/>
            <w:b/>
            <w:bCs/>
            <w:color w:val="auto"/>
            <w:sz w:val="28"/>
            <w:szCs w:val="28"/>
          </w:rPr>
          <w:t>二、绩效评价工作开展情况</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_Toc7851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3</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0568" w:history="1">
        <w:r>
          <w:rPr>
            <w:rFonts w:ascii="仿宋" w:eastAsia="仿宋" w:hAnsi="仿宋" w:cs="仿宋" w:hint="eastAsia"/>
            <w:bCs/>
            <w:color w:val="auto"/>
            <w:sz w:val="28"/>
            <w:szCs w:val="28"/>
          </w:rPr>
          <w:t>（一）绩效评价目的、对象和范围</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_Toc20568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3</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3646" w:history="1">
        <w:r>
          <w:rPr>
            <w:rFonts w:ascii="仿宋" w:eastAsia="仿宋" w:hAnsi="仿宋" w:cs="仿宋" w:hint="eastAsia"/>
            <w:bCs/>
            <w:color w:val="auto"/>
            <w:sz w:val="28"/>
            <w:szCs w:val="28"/>
          </w:rPr>
          <w:t>（二）绩效评价原则、指标体系、方法及标准</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_Toc23646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3</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2695" w:history="1">
        <w:r>
          <w:rPr>
            <w:rFonts w:ascii="仿宋" w:eastAsia="仿宋" w:hAnsi="仿宋" w:cs="仿宋" w:hint="eastAsia"/>
            <w:bCs/>
            <w:color w:val="auto"/>
            <w:sz w:val="28"/>
            <w:szCs w:val="28"/>
          </w:rPr>
          <w:t>（三）绩效评价工作过程</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_Toc12695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12</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28860" w:history="1">
        <w:r>
          <w:rPr>
            <w:rFonts w:ascii="仿宋" w:eastAsia="仿宋" w:hAnsi="仿宋" w:cs="仿宋" w:hint="eastAsia"/>
            <w:b/>
            <w:bCs/>
            <w:color w:val="auto"/>
            <w:sz w:val="28"/>
            <w:szCs w:val="28"/>
          </w:rPr>
          <w:t>三、综合评价情况及评价结论</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_Toc28860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13</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4030" w:history="1">
        <w:r>
          <w:rPr>
            <w:rFonts w:ascii="仿宋" w:eastAsia="仿宋" w:hAnsi="仿宋" w:cs="仿宋" w:hint="eastAsia"/>
            <w:bCs/>
            <w:color w:val="auto"/>
            <w:sz w:val="28"/>
            <w:szCs w:val="28"/>
          </w:rPr>
          <w:t>（一）评价结论</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_Toc14030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13</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3106" w:history="1">
        <w:r>
          <w:rPr>
            <w:rFonts w:ascii="仿宋" w:eastAsia="仿宋" w:hAnsi="仿宋" w:cs="仿宋" w:hint="eastAsia"/>
            <w:bCs/>
            <w:color w:val="auto"/>
            <w:sz w:val="28"/>
            <w:szCs w:val="28"/>
          </w:rPr>
          <w:t>（二）主要绩效</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_Toc23106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14</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20059" w:history="1">
        <w:r>
          <w:rPr>
            <w:rFonts w:ascii="仿宋" w:eastAsia="仿宋" w:hAnsi="仿宋" w:cs="仿宋" w:hint="eastAsia"/>
            <w:b/>
            <w:bCs/>
            <w:color w:val="auto"/>
            <w:sz w:val="28"/>
            <w:szCs w:val="28"/>
          </w:rPr>
          <w:t>四、绩效评价指标分析</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_Toc20059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14</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2626" w:history="1">
        <w:r>
          <w:rPr>
            <w:rFonts w:ascii="仿宋" w:eastAsia="仿宋" w:hAnsi="仿宋" w:cs="仿宋" w:hint="eastAsia"/>
            <w:bCs/>
            <w:color w:val="auto"/>
            <w:sz w:val="28"/>
            <w:szCs w:val="28"/>
          </w:rPr>
          <w:t>（一）项目决策情况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_Toc22626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14</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6968" w:history="1">
        <w:r>
          <w:rPr>
            <w:rFonts w:ascii="仿宋" w:eastAsia="仿宋" w:hAnsi="仿宋" w:cs="仿宋" w:hint="eastAsia"/>
            <w:bCs/>
            <w:color w:val="auto"/>
            <w:sz w:val="28"/>
            <w:szCs w:val="28"/>
          </w:rPr>
          <w:t>（二）项目过程情况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_Toc16968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15</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31704" w:history="1">
        <w:r>
          <w:rPr>
            <w:rFonts w:ascii="仿宋" w:eastAsia="仿宋" w:hAnsi="仿宋" w:cs="仿宋" w:hint="eastAsia"/>
            <w:bCs/>
            <w:color w:val="auto"/>
            <w:sz w:val="28"/>
            <w:szCs w:val="28"/>
          </w:rPr>
          <w:t>（三）项目产出情况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_Toc31704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17</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31697" w:history="1">
        <w:r>
          <w:rPr>
            <w:rFonts w:ascii="仿宋" w:eastAsia="仿宋" w:hAnsi="仿宋" w:cs="仿宋" w:hint="eastAsia"/>
            <w:bCs/>
            <w:color w:val="auto"/>
            <w:sz w:val="28"/>
            <w:szCs w:val="28"/>
          </w:rPr>
          <w:t>（四）项目效益情况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_Toc31697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18</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32407" w:history="1">
        <w:r>
          <w:rPr>
            <w:rFonts w:ascii="仿宋" w:eastAsia="仿宋" w:hAnsi="仿宋" w:cs="仿宋" w:hint="eastAsia"/>
            <w:b/>
            <w:bCs/>
            <w:color w:val="auto"/>
            <w:sz w:val="28"/>
            <w:szCs w:val="28"/>
          </w:rPr>
          <w:t>五、预算执行进度与绩效指标偏差</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_Toc32407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5156" w:history="1">
        <w:r>
          <w:rPr>
            <w:rFonts w:ascii="仿宋" w:eastAsia="仿宋" w:hAnsi="仿宋" w:cs="仿宋" w:hint="eastAsia"/>
            <w:b/>
            <w:bCs/>
            <w:color w:val="auto"/>
            <w:sz w:val="28"/>
            <w:szCs w:val="28"/>
          </w:rPr>
          <w:t>六、主要经验及做法、存在的问题及原因分析</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_Toc5156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8450" w:history="1">
        <w:r>
          <w:rPr>
            <w:rFonts w:ascii="仿宋" w:eastAsia="仿宋" w:hAnsi="仿宋" w:cs="仿宋" w:hint="eastAsia"/>
            <w:bCs/>
            <w:color w:val="auto"/>
            <w:sz w:val="28"/>
            <w:szCs w:val="28"/>
          </w:rPr>
          <w:t>（一）主要经验及做法</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_Toc18450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19</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9205" w:history="1">
        <w:r>
          <w:rPr>
            <w:rFonts w:ascii="仿宋" w:eastAsia="仿宋" w:hAnsi="仿宋" w:cs="仿宋" w:hint="eastAsia"/>
            <w:bCs/>
            <w:color w:val="auto"/>
            <w:sz w:val="28"/>
            <w:szCs w:val="28"/>
          </w:rPr>
          <w:t>（二）存在的问题及原因分析</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_Toc9205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19</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26872" w:history="1">
        <w:r>
          <w:rPr>
            <w:rFonts w:ascii="仿宋" w:eastAsia="仿宋" w:hAnsi="仿宋" w:cs="仿宋" w:hint="eastAsia"/>
            <w:b/>
            <w:bCs/>
            <w:color w:val="auto"/>
            <w:sz w:val="28"/>
            <w:szCs w:val="28"/>
          </w:rPr>
          <w:t>七、其他需要说明的问题</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_Toc26872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4317" w:history="1">
        <w:r>
          <w:rPr>
            <w:rFonts w:ascii="仿宋" w:eastAsia="仿宋" w:hAnsi="仿宋" w:cs="仿宋" w:hint="eastAsia"/>
            <w:b/>
            <w:bCs/>
            <w:color w:val="auto"/>
            <w:sz w:val="28"/>
            <w:szCs w:val="28"/>
          </w:rPr>
          <w:t>八、有关建议</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_Toc4317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spacing w:line="360" w:lineRule="auto"/>
        <w:ind w:firstLine="0" w:firstLineChars="0"/>
        <w:outlineLvl w:val="0"/>
        <w:rPr>
          <w:rFonts w:ascii="仿宋" w:eastAsia="仿宋" w:hAnsi="仿宋" w:cs="仿宋" w:hint="eastAsia"/>
          <w:b/>
          <w:color w:val="auto"/>
          <w:sz w:val="28"/>
          <w:szCs w:val="28"/>
        </w:rPr>
      </w:pPr>
      <w:r>
        <w:rPr>
          <w:rFonts w:ascii="仿宋" w:eastAsia="仿宋" w:hAnsi="仿宋" w:cs="仿宋" w:hint="eastAsia"/>
          <w:b/>
          <w:color w:val="auto"/>
          <w:sz w:val="28"/>
          <w:szCs w:val="28"/>
        </w:rPr>
        <w:fldChar w:fldCharType="end"/>
      </w:r>
    </w:p>
    <w:p>
      <w:pPr>
        <w:spacing w:line="360" w:lineRule="auto"/>
        <w:ind w:firstLine="0" w:firstLineChars="0"/>
        <w:outlineLvl w:val="0"/>
        <w:rPr>
          <w:rFonts w:ascii="仿宋" w:eastAsia="仿宋" w:hAnsi="仿宋" w:cs="仿宋" w:hint="eastAsia"/>
          <w:b/>
          <w:color w:val="auto"/>
          <w:sz w:val="28"/>
          <w:szCs w:val="28"/>
        </w:rPr>
      </w:pPr>
    </w:p>
    <w:p>
      <w:pPr>
        <w:spacing w:line="360" w:lineRule="auto"/>
        <w:ind w:firstLine="0" w:firstLineChars="0"/>
        <w:outlineLvl w:val="0"/>
        <w:rPr>
          <w:rFonts w:ascii="仿宋_GB2312" w:eastAsia="仿宋_GB2312" w:hAnsi="仿宋_GB2312" w:cs="仿宋_GB2312" w:hint="eastAsia"/>
          <w:b/>
          <w:bCs/>
          <w:color w:val="auto"/>
          <w:kern w:val="0"/>
          <w:sz w:val="28"/>
          <w:szCs w:val="28"/>
          <w:lang w:bidi="en-US"/>
        </w:rPr>
      </w:pPr>
      <w:r>
        <w:rPr>
          <w:rFonts w:ascii="仿宋_GB2312" w:eastAsia="仿宋_GB2312" w:hAnsi="仿宋_GB2312" w:cs="仿宋_GB2312" w:hint="eastAsia"/>
          <w:b/>
          <w:bCs/>
          <w:color w:val="auto"/>
          <w:kern w:val="0"/>
          <w:sz w:val="28"/>
          <w:szCs w:val="28"/>
          <w:lang w:bidi="en-US"/>
        </w:rPr>
        <w:t>一、基本情况</w:t>
      </w:r>
      <w:bookmarkEnd w:id="0"/>
      <w:bookmarkEnd w:id="1"/>
    </w:p>
    <w:p>
      <w:pPr>
        <w:spacing w:line="360" w:lineRule="auto"/>
        <w:ind w:firstLine="560"/>
        <w:outlineLvl w:val="1"/>
        <w:rPr>
          <w:rFonts w:ascii="仿宋_GB2312" w:eastAsia="仿宋_GB2312" w:hAnsi="仿宋_GB2312" w:cs="仿宋_GB2312" w:hint="eastAsia"/>
          <w:b/>
          <w:bCs/>
          <w:color w:val="auto"/>
          <w:kern w:val="0"/>
          <w:sz w:val="28"/>
          <w:szCs w:val="28"/>
          <w:lang w:bidi="en-US"/>
        </w:rPr>
      </w:pPr>
      <w:bookmarkStart w:id="2" w:name="_Toc67911602"/>
      <w:bookmarkStart w:id="3" w:name="_Toc2044"/>
      <w:r>
        <w:rPr>
          <w:rFonts w:ascii="仿宋_GB2312" w:eastAsia="仿宋_GB2312" w:hAnsi="仿宋_GB2312" w:cs="仿宋_GB2312" w:hint="eastAsia"/>
          <w:b/>
          <w:bCs/>
          <w:color w:val="auto"/>
          <w:kern w:val="0"/>
          <w:sz w:val="28"/>
          <w:szCs w:val="28"/>
          <w:lang w:bidi="en-US"/>
        </w:rPr>
        <w:t>（一）项目概况：</w:t>
      </w:r>
      <w:bookmarkEnd w:id="2"/>
      <w:bookmarkEnd w:id="3"/>
    </w:p>
    <w:p>
      <w:pPr>
        <w:spacing w:line="540" w:lineRule="exact"/>
        <w:ind w:firstLine="567"/>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eastAsia="zh-CN"/>
        </w:rPr>
        <w:t>根据</w:t>
      </w:r>
      <w:r>
        <w:rPr>
          <w:rStyle w:val="Strong"/>
          <w:rFonts w:ascii="仿宋_GB2312" w:eastAsia="仿宋_GB2312" w:hAnsi="仿宋_GB2312" w:cs="仿宋_GB2312" w:hint="eastAsia"/>
          <w:b w:val="0"/>
          <w:bCs w:val="0"/>
          <w:color w:val="auto"/>
          <w:spacing w:val="-4"/>
          <w:sz w:val="28"/>
          <w:szCs w:val="28"/>
        </w:rPr>
        <w:t xml:space="preserve"> 《关于乌苏市</w:t>
      </w:r>
      <w:r>
        <w:rPr>
          <w:rStyle w:val="Strong"/>
          <w:rFonts w:ascii="仿宋_GB2312" w:eastAsia="仿宋_GB2312" w:hAnsi="仿宋_GB2312" w:cs="仿宋_GB2312" w:hint="eastAsia"/>
          <w:b w:val="0"/>
          <w:bCs w:val="0"/>
          <w:color w:val="auto"/>
          <w:spacing w:val="-4"/>
          <w:sz w:val="28"/>
          <w:szCs w:val="28"/>
          <w:lang w:eastAsia="zh-CN"/>
        </w:rPr>
        <w:t>养路段子校项目初步设计批复的申请》乌教科子</w:t>
      </w:r>
      <w:r>
        <w:rPr>
          <w:rStyle w:val="Strong"/>
          <w:rFonts w:ascii="仿宋_GB2312" w:eastAsia="仿宋_GB2312" w:hAnsi="仿宋_GB2312" w:cs="仿宋_GB2312" w:hint="eastAsia"/>
          <w:b w:val="0"/>
          <w:bCs w:val="0"/>
          <w:color w:val="auto"/>
          <w:spacing w:val="-4"/>
          <w:sz w:val="28"/>
          <w:szCs w:val="28"/>
          <w:lang w:val="en-US" w:eastAsia="zh-CN"/>
        </w:rPr>
        <w:t>[2022]39号和塔城地区教育局《关于乌苏市养路段子校项目初步设计报告的评审意见》，乌发改[2022]</w:t>
      </w:r>
      <w:bookmarkStart w:id="4" w:name="_GoBack"/>
      <w:bookmarkEnd w:id="4"/>
      <w:r>
        <w:rPr>
          <w:rStyle w:val="Strong"/>
          <w:rFonts w:ascii="仿宋_GB2312" w:eastAsia="仿宋_GB2312" w:hAnsi="仿宋_GB2312" w:cs="仿宋_GB2312" w:hint="eastAsia"/>
          <w:b w:val="0"/>
          <w:bCs w:val="0"/>
          <w:color w:val="auto"/>
          <w:spacing w:val="-4"/>
          <w:sz w:val="28"/>
          <w:szCs w:val="28"/>
          <w:lang w:val="en-US" w:eastAsia="zh-CN"/>
        </w:rPr>
        <w:t>28号</w:t>
      </w:r>
      <w:r>
        <w:rPr>
          <w:rStyle w:val="Strong"/>
          <w:rFonts w:ascii="仿宋_GB2312" w:eastAsia="仿宋_GB2312" w:hAnsi="仿宋_GB2312" w:cs="仿宋_GB2312" w:hint="eastAsia"/>
          <w:b w:val="0"/>
          <w:bCs w:val="0"/>
          <w:color w:val="auto"/>
          <w:spacing w:val="-4"/>
          <w:sz w:val="28"/>
          <w:szCs w:val="28"/>
        </w:rPr>
        <w:t>《关于乌苏市</w:t>
      </w:r>
      <w:r>
        <w:rPr>
          <w:rStyle w:val="Strong"/>
          <w:rFonts w:ascii="仿宋_GB2312" w:eastAsia="仿宋_GB2312" w:hAnsi="仿宋_GB2312" w:cs="仿宋_GB2312" w:hint="eastAsia"/>
          <w:b w:val="0"/>
          <w:bCs w:val="0"/>
          <w:color w:val="auto"/>
          <w:spacing w:val="-4"/>
          <w:sz w:val="28"/>
          <w:szCs w:val="28"/>
          <w:lang w:eastAsia="zh-CN"/>
        </w:rPr>
        <w:t>养路段子校项目可行性研究报告（代项目建议书）批复的申请》</w:t>
      </w:r>
      <w:r>
        <w:rPr>
          <w:rStyle w:val="Strong"/>
          <w:rFonts w:ascii="仿宋_GB2312" w:eastAsia="仿宋_GB2312" w:hAnsi="仿宋_GB2312" w:cs="仿宋_GB2312" w:hint="eastAsia"/>
          <w:b w:val="0"/>
          <w:bCs w:val="0"/>
          <w:color w:val="auto"/>
          <w:spacing w:val="-4"/>
          <w:sz w:val="28"/>
          <w:szCs w:val="28"/>
        </w:rPr>
        <w:t>决定建设</w:t>
      </w:r>
      <w:r>
        <w:rPr>
          <w:rStyle w:val="Strong"/>
          <w:rFonts w:ascii="仿宋_GB2312" w:eastAsia="仿宋_GB2312" w:hAnsi="仿宋_GB2312" w:cs="仿宋_GB2312" w:hint="eastAsia"/>
          <w:b w:val="0"/>
          <w:bCs w:val="0"/>
          <w:color w:val="auto"/>
          <w:spacing w:val="-4"/>
          <w:sz w:val="28"/>
          <w:szCs w:val="28"/>
          <w:lang w:eastAsia="zh-CN"/>
        </w:rPr>
        <w:t>乌苏市养路段子校。</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项目背景：因为乌苏市城镇化发展和教育布局调整，乌苏市第四中学周边居民适龄儿童激增，导致乌苏市第四中学学位不足，出现了大班额甚至超大班额，为了教育均衡发展，优化我市教育布局，缓解我市部分市民子女上学难的问题，《关于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项目可行性研究报告</w:t>
      </w:r>
      <w:r>
        <w:rPr>
          <w:rStyle w:val="Strong"/>
          <w:rFonts w:ascii="仿宋_GB2312" w:eastAsia="仿宋_GB2312" w:hAnsi="仿宋_GB2312" w:cs="仿宋_GB2312" w:hint="eastAsia"/>
          <w:b w:val="0"/>
          <w:bCs w:val="0"/>
          <w:color w:val="auto"/>
          <w:spacing w:val="-4"/>
          <w:sz w:val="28"/>
          <w:szCs w:val="28"/>
          <w:lang w:eastAsia="zh-CN"/>
        </w:rPr>
        <w:t>（代项目建议书）</w:t>
      </w:r>
      <w:r>
        <w:rPr>
          <w:rStyle w:val="Strong"/>
          <w:rFonts w:ascii="仿宋_GB2312" w:eastAsia="仿宋_GB2312" w:hAnsi="仿宋_GB2312" w:cs="仿宋_GB2312" w:hint="eastAsia"/>
          <w:b w:val="0"/>
          <w:bCs w:val="0"/>
          <w:color w:val="auto"/>
          <w:spacing w:val="-4"/>
          <w:sz w:val="28"/>
          <w:szCs w:val="28"/>
        </w:rPr>
        <w:t>的批复，决定建设</w:t>
      </w:r>
      <w:r>
        <w:rPr>
          <w:rStyle w:val="Strong"/>
          <w:rFonts w:ascii="仿宋_GB2312" w:eastAsia="仿宋_GB2312" w:hAnsi="仿宋_GB2312" w:cs="仿宋_GB2312" w:hint="eastAsia"/>
          <w:b w:val="0"/>
          <w:bCs w:val="0"/>
          <w:color w:val="auto"/>
          <w:spacing w:val="-4"/>
          <w:sz w:val="28"/>
          <w:szCs w:val="28"/>
          <w:lang w:eastAsia="zh-CN"/>
        </w:rPr>
        <w:t>乌苏市养路段子校。</w:t>
      </w:r>
    </w:p>
    <w:p>
      <w:pPr>
        <w:spacing w:line="540" w:lineRule="exact"/>
        <w:ind w:firstLine="560" w:firstLineChars="200"/>
        <w:rPr>
          <w:rStyle w:val="Strong"/>
          <w:rFonts w:ascii="楷体" w:eastAsia="楷体" w:hAnsi="楷体"/>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.项目主要内容及实施情况：工程由</w:t>
      </w:r>
      <w:r>
        <w:rPr>
          <w:rStyle w:val="Strong"/>
          <w:rFonts w:ascii="仿宋_GB2312" w:eastAsia="仿宋_GB2312" w:hAnsi="仿宋_GB2312" w:cs="仿宋_GB2312" w:hint="eastAsia"/>
          <w:b w:val="0"/>
          <w:bCs w:val="0"/>
          <w:color w:val="auto"/>
          <w:spacing w:val="-4"/>
          <w:sz w:val="28"/>
          <w:szCs w:val="28"/>
          <w:lang w:eastAsia="zh-CN"/>
        </w:rPr>
        <w:t>新疆金胡杨建筑安装工程有限公司承包。</w:t>
      </w:r>
      <w:r>
        <w:rPr>
          <w:rStyle w:val="Strong"/>
          <w:rFonts w:ascii="仿宋_GB2312" w:eastAsia="仿宋_GB2312" w:hAnsi="仿宋_GB2312" w:cs="仿宋_GB2312" w:hint="eastAsia"/>
          <w:b w:val="0"/>
          <w:bCs w:val="0"/>
          <w:color w:val="auto"/>
          <w:spacing w:val="-4"/>
          <w:sz w:val="28"/>
          <w:szCs w:val="28"/>
        </w:rPr>
        <w:t>20</w:t>
      </w:r>
      <w:r>
        <w:rPr>
          <w:rStyle w:val="Strong"/>
          <w:rFonts w:ascii="仿宋_GB2312" w:eastAsia="仿宋_GB2312" w:hAnsi="仿宋_GB2312" w:cs="仿宋_GB2312" w:hint="eastAsia"/>
          <w:b w:val="0"/>
          <w:bCs w:val="0"/>
          <w:color w:val="auto"/>
          <w:spacing w:val="-4"/>
          <w:sz w:val="28"/>
          <w:szCs w:val="28"/>
          <w:lang w:val="en-US" w:eastAsia="zh-CN"/>
        </w:rPr>
        <w:t>22</w:t>
      </w:r>
      <w:r>
        <w:rPr>
          <w:rStyle w:val="Strong"/>
          <w:rFonts w:ascii="仿宋_GB2312" w:eastAsia="仿宋_GB2312" w:hAnsi="仿宋_GB2312" w:cs="仿宋_GB2312" w:hint="eastAsia"/>
          <w:b w:val="0"/>
          <w:bCs w:val="0"/>
          <w:color w:val="auto"/>
          <w:spacing w:val="-4"/>
          <w:sz w:val="28"/>
          <w:szCs w:val="28"/>
        </w:rPr>
        <w:t>年</w:t>
      </w:r>
      <w:r>
        <w:rPr>
          <w:rStyle w:val="Strong"/>
          <w:rFonts w:ascii="仿宋_GB2312" w:eastAsia="仿宋_GB2312" w:hAnsi="仿宋_GB2312" w:cs="仿宋_GB2312" w:hint="eastAsia"/>
          <w:b w:val="0"/>
          <w:bCs w:val="0"/>
          <w:color w:val="auto"/>
          <w:spacing w:val="-4"/>
          <w:sz w:val="28"/>
          <w:szCs w:val="28"/>
          <w:lang w:val="en-US" w:eastAsia="zh-CN"/>
        </w:rPr>
        <w:t>7</w:t>
      </w:r>
      <w:r>
        <w:rPr>
          <w:rStyle w:val="Strong"/>
          <w:rFonts w:ascii="仿宋_GB2312" w:eastAsia="仿宋_GB2312" w:hAnsi="仿宋_GB2312" w:cs="仿宋_GB2312" w:hint="eastAsia"/>
          <w:b w:val="0"/>
          <w:bCs w:val="0"/>
          <w:color w:val="auto"/>
          <w:spacing w:val="-4"/>
          <w:sz w:val="28"/>
          <w:szCs w:val="28"/>
        </w:rPr>
        <w:t>月</w:t>
      </w:r>
      <w:r>
        <w:rPr>
          <w:rStyle w:val="Strong"/>
          <w:rFonts w:ascii="仿宋_GB2312" w:eastAsia="仿宋_GB2312" w:hAnsi="仿宋_GB2312" w:cs="仿宋_GB2312" w:hint="eastAsia"/>
          <w:b w:val="0"/>
          <w:bCs w:val="0"/>
          <w:color w:val="auto"/>
          <w:spacing w:val="-4"/>
          <w:sz w:val="28"/>
          <w:szCs w:val="28"/>
          <w:lang w:val="en-US" w:eastAsia="zh-CN"/>
        </w:rPr>
        <w:t>18</w:t>
      </w:r>
      <w:r>
        <w:rPr>
          <w:rStyle w:val="Strong"/>
          <w:rFonts w:ascii="仿宋_GB2312" w:eastAsia="仿宋_GB2312" w:hAnsi="仿宋_GB2312" w:cs="仿宋_GB2312" w:hint="eastAsia"/>
          <w:b w:val="0"/>
          <w:bCs w:val="0"/>
          <w:color w:val="auto"/>
          <w:spacing w:val="-4"/>
          <w:sz w:val="28"/>
          <w:szCs w:val="28"/>
        </w:rPr>
        <w:t>日签订施工合同。项目于20</w:t>
      </w:r>
      <w:r>
        <w:rPr>
          <w:rStyle w:val="Strong"/>
          <w:rFonts w:ascii="仿宋_GB2312" w:eastAsia="仿宋_GB2312" w:hAnsi="仿宋_GB2312" w:cs="仿宋_GB2312" w:hint="eastAsia"/>
          <w:b w:val="0"/>
          <w:bCs w:val="0"/>
          <w:color w:val="auto"/>
          <w:spacing w:val="-4"/>
          <w:sz w:val="28"/>
          <w:szCs w:val="28"/>
          <w:lang w:val="en-US" w:eastAsia="zh-CN"/>
        </w:rPr>
        <w:t>22</w:t>
      </w:r>
      <w:r>
        <w:rPr>
          <w:rStyle w:val="Strong"/>
          <w:rFonts w:ascii="仿宋_GB2312" w:eastAsia="仿宋_GB2312" w:hAnsi="仿宋_GB2312" w:cs="仿宋_GB2312" w:hint="eastAsia"/>
          <w:b w:val="0"/>
          <w:bCs w:val="0"/>
          <w:color w:val="auto"/>
          <w:spacing w:val="-4"/>
          <w:sz w:val="28"/>
          <w:szCs w:val="28"/>
        </w:rPr>
        <w:t>年</w:t>
      </w:r>
      <w:r>
        <w:rPr>
          <w:rStyle w:val="Strong"/>
          <w:rFonts w:ascii="仿宋_GB2312" w:eastAsia="仿宋_GB2312" w:hAnsi="仿宋_GB2312" w:cs="仿宋_GB2312" w:hint="eastAsia"/>
          <w:b w:val="0"/>
          <w:bCs w:val="0"/>
          <w:color w:val="auto"/>
          <w:spacing w:val="-4"/>
          <w:sz w:val="28"/>
          <w:szCs w:val="28"/>
          <w:lang w:val="en-US" w:eastAsia="zh-CN"/>
        </w:rPr>
        <w:t>8</w:t>
      </w:r>
      <w:r>
        <w:rPr>
          <w:rStyle w:val="Strong"/>
          <w:rFonts w:ascii="仿宋_GB2312" w:eastAsia="仿宋_GB2312" w:hAnsi="仿宋_GB2312" w:cs="仿宋_GB2312" w:hint="eastAsia"/>
          <w:b w:val="0"/>
          <w:bCs w:val="0"/>
          <w:color w:val="auto"/>
          <w:spacing w:val="-4"/>
          <w:sz w:val="28"/>
          <w:szCs w:val="28"/>
        </w:rPr>
        <w:t>月</w:t>
      </w:r>
      <w:r>
        <w:rPr>
          <w:rStyle w:val="Strong"/>
          <w:rFonts w:ascii="仿宋_GB2312" w:eastAsia="仿宋_GB2312" w:hAnsi="仿宋_GB2312" w:cs="仿宋_GB2312" w:hint="eastAsia"/>
          <w:b w:val="0"/>
          <w:bCs w:val="0"/>
          <w:color w:val="auto"/>
          <w:spacing w:val="-4"/>
          <w:sz w:val="28"/>
          <w:szCs w:val="28"/>
          <w:lang w:val="en-US" w:eastAsia="zh-CN"/>
        </w:rPr>
        <w:t>10</w:t>
      </w:r>
      <w:r>
        <w:rPr>
          <w:rStyle w:val="Strong"/>
          <w:rFonts w:ascii="仿宋_GB2312" w:eastAsia="仿宋_GB2312" w:hAnsi="仿宋_GB2312" w:cs="仿宋_GB2312" w:hint="eastAsia"/>
          <w:b w:val="0"/>
          <w:bCs w:val="0"/>
          <w:color w:val="auto"/>
          <w:spacing w:val="-4"/>
          <w:sz w:val="28"/>
          <w:szCs w:val="28"/>
        </w:rPr>
        <w:t>日动工，20</w:t>
      </w:r>
      <w:r>
        <w:rPr>
          <w:rStyle w:val="Strong"/>
          <w:rFonts w:ascii="仿宋_GB2312" w:eastAsia="仿宋_GB2312" w:hAnsi="仿宋_GB2312" w:cs="仿宋_GB2312" w:hint="eastAsia"/>
          <w:b w:val="0"/>
          <w:bCs w:val="0"/>
          <w:color w:val="auto"/>
          <w:spacing w:val="-4"/>
          <w:sz w:val="28"/>
          <w:szCs w:val="28"/>
          <w:lang w:val="en-US" w:eastAsia="zh-CN"/>
        </w:rPr>
        <w:t>23</w:t>
      </w:r>
      <w:r>
        <w:rPr>
          <w:rStyle w:val="Strong"/>
          <w:rFonts w:ascii="仿宋_GB2312" w:eastAsia="仿宋_GB2312" w:hAnsi="仿宋_GB2312" w:cs="仿宋_GB2312" w:hint="eastAsia"/>
          <w:b w:val="0"/>
          <w:bCs w:val="0"/>
          <w:color w:val="auto"/>
          <w:spacing w:val="-4"/>
          <w:sz w:val="28"/>
          <w:szCs w:val="28"/>
        </w:rPr>
        <w:t>年完工100%。</w:t>
      </w:r>
      <w:r>
        <w:rPr>
          <w:rStyle w:val="Strong"/>
          <w:rFonts w:ascii="仿宋_GB2312" w:eastAsia="仿宋_GB2312" w:hAnsi="仿宋_GB2312" w:cs="仿宋_GB2312" w:hint="eastAsia"/>
          <w:b w:val="0"/>
          <w:bCs w:val="0"/>
          <w:color w:val="auto"/>
          <w:spacing w:val="-4"/>
          <w:sz w:val="28"/>
          <w:szCs w:val="28"/>
          <w:lang w:eastAsia="zh-CN"/>
        </w:rPr>
        <w:t>财政拨款金额</w:t>
      </w:r>
      <w:r>
        <w:rPr>
          <w:rStyle w:val="Strong"/>
          <w:rFonts w:ascii="仿宋_GB2312" w:eastAsia="仿宋_GB2312" w:hAnsi="仿宋_GB2312" w:cs="仿宋_GB2312" w:hint="eastAsia"/>
          <w:b w:val="0"/>
          <w:bCs w:val="0"/>
          <w:color w:val="auto"/>
          <w:spacing w:val="-4"/>
          <w:sz w:val="28"/>
          <w:szCs w:val="28"/>
          <w:lang w:val="en-US" w:eastAsia="zh-CN"/>
        </w:rPr>
        <w:t>3000</w:t>
      </w:r>
      <w:r>
        <w:rPr>
          <w:rStyle w:val="Strong"/>
          <w:rFonts w:ascii="仿宋_GB2312" w:eastAsia="仿宋_GB2312" w:hAnsi="仿宋_GB2312" w:cs="仿宋_GB2312" w:hint="eastAsia"/>
          <w:b w:val="0"/>
          <w:bCs w:val="0"/>
          <w:color w:val="auto"/>
          <w:spacing w:val="-4"/>
          <w:sz w:val="28"/>
          <w:szCs w:val="28"/>
        </w:rPr>
        <w:t>万元，用于乌苏市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项目支出。202</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年实际支出</w:t>
      </w:r>
      <w:r>
        <w:rPr>
          <w:rStyle w:val="Strong"/>
          <w:rFonts w:ascii="仿宋_GB2312" w:eastAsia="仿宋_GB2312" w:hAnsi="仿宋_GB2312" w:cs="仿宋_GB2312" w:hint="eastAsia"/>
          <w:b w:val="0"/>
          <w:bCs w:val="0"/>
          <w:color w:val="auto"/>
          <w:spacing w:val="-4"/>
          <w:sz w:val="28"/>
          <w:szCs w:val="28"/>
          <w:lang w:val="en-US" w:eastAsia="zh-CN"/>
        </w:rPr>
        <w:t>1348.43</w:t>
      </w:r>
      <w:r>
        <w:rPr>
          <w:rStyle w:val="Strong"/>
          <w:rFonts w:ascii="仿宋_GB2312" w:eastAsia="仿宋_GB2312" w:hAnsi="仿宋_GB2312" w:cs="仿宋_GB2312" w:hint="eastAsia"/>
          <w:b w:val="0"/>
          <w:bCs w:val="0"/>
          <w:color w:val="auto"/>
          <w:spacing w:val="-4"/>
          <w:sz w:val="28"/>
          <w:szCs w:val="28"/>
        </w:rPr>
        <w:t>万元，财政资金占投入资金比例</w:t>
      </w:r>
      <w:r>
        <w:rPr>
          <w:rStyle w:val="Strong"/>
          <w:rFonts w:ascii="仿宋_GB2312" w:eastAsia="仿宋_GB2312" w:hAnsi="仿宋_GB2312" w:cs="仿宋_GB2312" w:hint="eastAsia"/>
          <w:b w:val="0"/>
          <w:bCs w:val="0"/>
          <w:color w:val="auto"/>
          <w:spacing w:val="-4"/>
          <w:sz w:val="28"/>
          <w:szCs w:val="28"/>
          <w:lang w:val="en-US" w:eastAsia="zh-CN"/>
        </w:rPr>
        <w:t>45</w:t>
      </w:r>
      <w:r>
        <w:rPr>
          <w:rStyle w:val="Strong"/>
          <w:rFonts w:ascii="仿宋_GB2312" w:eastAsia="仿宋_GB2312" w:hAnsi="仿宋_GB2312" w:cs="仿宋_GB2312" w:hint="eastAsia"/>
          <w:b w:val="0"/>
          <w:bCs w:val="0"/>
          <w:color w:val="auto"/>
          <w:spacing w:val="-4"/>
          <w:sz w:val="28"/>
          <w:szCs w:val="28"/>
        </w:rPr>
        <w:t>%。</w:t>
      </w:r>
    </w:p>
    <w:p>
      <w:pPr>
        <w:spacing w:line="540" w:lineRule="exact"/>
        <w:ind w:firstLine="567"/>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（二）项目绩效目标</w:t>
      </w:r>
    </w:p>
    <w:p>
      <w:pPr>
        <w:spacing w:line="540" w:lineRule="exact"/>
        <w:ind w:firstLine="567"/>
        <w:rPr>
          <w:rStyle w:val="Strong"/>
          <w:rFonts w:ascii="仿宋_GB2312" w:eastAsia="仿宋_GB2312" w:hAnsi="仿宋_GB2312" w:cs="仿宋_GB2312" w:hint="eastAsia"/>
          <w:b w:val="0"/>
          <w:bCs w:val="0"/>
          <w:color w:val="auto"/>
          <w:spacing w:val="-4"/>
          <w:sz w:val="28"/>
          <w:szCs w:val="28"/>
          <w:highlight w:val="yellow"/>
          <w:lang w:val="en-US" w:eastAsia="zh-CN"/>
        </w:rPr>
      </w:pPr>
      <w:r>
        <w:rPr>
          <w:rStyle w:val="Strong"/>
          <w:rFonts w:ascii="仿宋_GB2312" w:eastAsia="仿宋_GB2312" w:hAnsi="仿宋_GB2312" w:cs="仿宋_GB2312" w:hint="eastAsia"/>
          <w:b w:val="0"/>
          <w:bCs w:val="0"/>
          <w:color w:val="auto"/>
          <w:spacing w:val="-4"/>
          <w:sz w:val="28"/>
          <w:szCs w:val="28"/>
        </w:rPr>
        <w:t>1、总体目标：</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完</w:t>
      </w:r>
      <w:r>
        <w:rPr>
          <w:rStyle w:val="Strong"/>
          <w:rFonts w:ascii="仿宋_GB2312" w:eastAsia="仿宋_GB2312" w:hAnsi="仿宋_GB2312" w:cs="仿宋_GB2312" w:hint="eastAsia"/>
          <w:b w:val="0"/>
          <w:bCs w:val="0"/>
          <w:color w:val="auto"/>
          <w:spacing w:val="-4"/>
          <w:sz w:val="28"/>
          <w:szCs w:val="28"/>
        </w:rPr>
        <w:t>成乌苏市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项目基础设施建设完成后，将改变学校办学条件，提高效益目标，小学部建成后能够容纳</w:t>
      </w:r>
      <w:r>
        <w:rPr>
          <w:rStyle w:val="Strong"/>
          <w:rFonts w:ascii="仿宋_GB2312" w:eastAsia="仿宋_GB2312" w:hAnsi="仿宋_GB2312" w:cs="仿宋_GB2312" w:hint="eastAsia"/>
          <w:b w:val="0"/>
          <w:bCs w:val="0"/>
          <w:color w:val="auto"/>
          <w:spacing w:val="-4"/>
          <w:sz w:val="28"/>
          <w:szCs w:val="28"/>
          <w:lang w:val="en-US" w:eastAsia="zh-CN"/>
        </w:rPr>
        <w:t>1080</w:t>
      </w:r>
      <w:r>
        <w:rPr>
          <w:rStyle w:val="Strong"/>
          <w:rFonts w:ascii="仿宋_GB2312" w:eastAsia="仿宋_GB2312" w:hAnsi="仿宋_GB2312" w:cs="仿宋_GB2312" w:hint="eastAsia"/>
          <w:b w:val="0"/>
          <w:bCs w:val="0"/>
          <w:color w:val="auto"/>
          <w:spacing w:val="-4"/>
          <w:sz w:val="28"/>
          <w:szCs w:val="28"/>
        </w:rPr>
        <w:t>人就读，办学规模可达</w:t>
      </w:r>
      <w:r>
        <w:rPr>
          <w:rStyle w:val="Strong"/>
          <w:rFonts w:ascii="仿宋_GB2312" w:eastAsia="仿宋_GB2312" w:hAnsi="仿宋_GB2312" w:cs="仿宋_GB2312" w:hint="eastAsia"/>
          <w:b w:val="0"/>
          <w:bCs w:val="0"/>
          <w:color w:val="auto"/>
          <w:spacing w:val="-4"/>
          <w:sz w:val="28"/>
          <w:szCs w:val="28"/>
          <w:lang w:val="en-US" w:eastAsia="zh-CN"/>
        </w:rPr>
        <w:t>24</w:t>
      </w:r>
      <w:r>
        <w:rPr>
          <w:rStyle w:val="Strong"/>
          <w:rFonts w:ascii="仿宋_GB2312" w:eastAsia="仿宋_GB2312" w:hAnsi="仿宋_GB2312" w:cs="仿宋_GB2312" w:hint="eastAsia"/>
          <w:b w:val="0"/>
          <w:bCs w:val="0"/>
          <w:color w:val="auto"/>
          <w:spacing w:val="-4"/>
          <w:sz w:val="28"/>
          <w:szCs w:val="28"/>
        </w:rPr>
        <w:t>个教学班，极大解决进城务工子女和</w:t>
      </w:r>
      <w:r>
        <w:rPr>
          <w:rStyle w:val="Strong"/>
          <w:rFonts w:ascii="仿宋_GB2312" w:eastAsia="仿宋_GB2312" w:hAnsi="仿宋_GB2312" w:cs="仿宋_GB2312" w:hint="eastAsia"/>
          <w:b w:val="0"/>
          <w:bCs w:val="0"/>
          <w:color w:val="auto"/>
          <w:spacing w:val="-4"/>
          <w:sz w:val="28"/>
          <w:szCs w:val="28"/>
          <w:lang w:eastAsia="zh-CN"/>
        </w:rPr>
        <w:t>老</w:t>
      </w:r>
      <w:r>
        <w:rPr>
          <w:rStyle w:val="Strong"/>
          <w:rFonts w:ascii="仿宋_GB2312" w:eastAsia="仿宋_GB2312" w:hAnsi="仿宋_GB2312" w:cs="仿宋_GB2312" w:hint="eastAsia"/>
          <w:b w:val="0"/>
          <w:bCs w:val="0"/>
          <w:color w:val="auto"/>
          <w:spacing w:val="-4"/>
          <w:sz w:val="28"/>
          <w:szCs w:val="28"/>
        </w:rPr>
        <w:t>区小学生入学难的问题，能满足今后50年该区域适龄小学生入学的需求，同时营造安全舒适的办学环境，为学生健康成长提供坚实的保障，提高教师和学生的满意度，优化教学环境教育均衡发展，优化我市基础教育，社会效益显著。</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bCs/>
          <w:color w:val="auto"/>
          <w:spacing w:val="-4"/>
          <w:sz w:val="28"/>
          <w:szCs w:val="28"/>
        </w:rPr>
        <w:t>2、阶段性目标：</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2022年8月动工。2022年完成地基及地面建筑一层，2023年12月31日之前完工。</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rPr>
        <w:t>二、绩效评价工作开展情况</w:t>
      </w:r>
    </w:p>
    <w:p>
      <w:pPr>
        <w:spacing w:line="540" w:lineRule="exact"/>
        <w:ind w:firstLine="507" w:firstLineChars="181"/>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（一）绩效评价目的、对象和范围</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spacing w:line="540" w:lineRule="exact"/>
        <w:ind w:firstLine="567"/>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（二）绩效评价原则、评价指标体系、评价方法、评价标准</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乌苏市第四中学小学部综艺楼项目，工程建设的主要功能，资金到位，服务群众范围等。</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（二）绩效评价原则、评价指标体系（附表说明）、评价方法、评价标准等。</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1、绩效评价原则：一是科学规范原则。绩效评价注重财政支出的经济性、效率性和有效性，严格执行规定的程序，采用定量与定性分析相结合的方法。二是公正公开原则。坚持客观公正，标准统一、资料可靠，依法公开并接受监督。三是分级分类原则。绩效评估由各级财政部门、相关单位根据评价对象的特点分类组织实施。四是绩效相关原则。绩效评价针对具体支出及其产出绩效进行，评价结果应清晰反映支出与产出绩效之间的紧密对应关系。</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2、评价指标体系遵循定量为主，定量定性相结合的原则。</w:t>
      </w:r>
    </w:p>
    <w:p>
      <w:pPr>
        <w:spacing w:line="540" w:lineRule="exact"/>
        <w:ind w:firstLine="507" w:firstLineChars="181"/>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（三）绩效评价工作过程</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1.组织实施</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严格按照有关文件要求，对项目前期工作进行了全方位自查和自评打分，最后上报部领导小组办公室进行汇总，再报送财政局。通过绩效自评，进一步规范财政资金规划编管理，强化部门责任意识，提高财政资金使用效益。</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2.分析评价</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我单位项目前期工作经费编制经费的资金管理和使用，严格执行“收支两条线”管理，按照预算资金管理办法，根据项目进度，及时申拨专项资金。通过相关政策文件、基础数据、资金使用效益等多种信息进行分析评价，撰写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项目202</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年度项目支出绩效自评报告。</w:t>
      </w:r>
    </w:p>
    <w:p>
      <w:pPr>
        <w:spacing w:line="540" w:lineRule="exact"/>
        <w:ind w:firstLine="567"/>
        <w:rPr>
          <w:rStyle w:val="Strong"/>
          <w:rFonts w:ascii="仿宋_GB2312" w:eastAsia="仿宋_GB2312" w:hAnsi="仿宋_GB2312" w:cs="仿宋_GB2312" w:hint="eastAsia"/>
          <w:b/>
          <w:bCs/>
          <w:color w:val="auto"/>
          <w:spacing w:val="-4"/>
          <w:sz w:val="28"/>
          <w:szCs w:val="28"/>
        </w:rPr>
      </w:pPr>
      <w:r>
        <w:rPr>
          <w:rStyle w:val="Strong"/>
          <w:rFonts w:ascii="仿宋_GB2312" w:eastAsia="仿宋_GB2312" w:hAnsi="仿宋_GB2312" w:cs="仿宋_GB2312" w:hint="eastAsia"/>
          <w:b/>
          <w:bCs/>
          <w:color w:val="auto"/>
          <w:spacing w:val="-4"/>
          <w:sz w:val="28"/>
          <w:szCs w:val="28"/>
        </w:rPr>
        <w:t>三、综合评价情况及评价结论</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我单位能专款专项使用资金，使年初的预算能合理规范的用于专项业务上，达到了年初预算时的效益指标。通过自评工作，确保资金转移支付使用规范、资金使用成效显著。根据定量分析及定性分析，分数为88分，综合考评为良好。</w:t>
      </w:r>
    </w:p>
    <w:p>
      <w:pPr>
        <w:spacing w:line="540" w:lineRule="exact"/>
        <w:ind w:firstLine="640"/>
        <w:rPr>
          <w:rStyle w:val="Strong"/>
          <w:rFonts w:ascii="仿宋_GB2312" w:eastAsia="仿宋_GB2312" w:hAnsi="仿宋_GB2312" w:cs="仿宋_GB2312" w:hint="eastAsia"/>
          <w:b/>
          <w:bCs w:val="0"/>
          <w:color w:val="auto"/>
          <w:sz w:val="28"/>
          <w:szCs w:val="28"/>
        </w:rPr>
      </w:pPr>
      <w:r>
        <w:rPr>
          <w:rStyle w:val="Strong"/>
          <w:rFonts w:ascii="仿宋_GB2312" w:eastAsia="仿宋_GB2312" w:hAnsi="仿宋_GB2312" w:cs="仿宋_GB2312" w:hint="eastAsia"/>
          <w:b/>
          <w:bCs w:val="0"/>
          <w:color w:val="auto"/>
          <w:spacing w:val="-4"/>
          <w:sz w:val="28"/>
          <w:szCs w:val="28"/>
        </w:rPr>
        <w:t>四、绩效评价指标分析</w:t>
      </w:r>
      <w:r>
        <w:rPr>
          <w:rStyle w:val="Strong"/>
          <w:rFonts w:ascii="仿宋_GB2312" w:eastAsia="仿宋_GB2312" w:hAnsi="仿宋_GB2312" w:cs="仿宋_GB2312" w:hint="eastAsia"/>
          <w:b/>
          <w:bCs w:val="0"/>
          <w:color w:val="auto"/>
          <w:sz w:val="28"/>
          <w:szCs w:val="28"/>
        </w:rPr>
        <w:t xml:space="preserve"> </w:t>
      </w:r>
    </w:p>
    <w:p>
      <w:pPr>
        <w:spacing w:line="540" w:lineRule="exact"/>
        <w:ind w:firstLine="507" w:firstLineChars="181"/>
        <w:rPr>
          <w:rFonts w:ascii="仿宋_GB2312" w:eastAsia="仿宋_GB2312" w:hAnsi="仿宋_GB2312" w:cs="仿宋_GB2312" w:hint="eastAsia"/>
          <w:b/>
          <w:color w:val="auto"/>
          <w:spacing w:val="-4"/>
          <w:sz w:val="28"/>
          <w:szCs w:val="28"/>
        </w:rPr>
      </w:pPr>
      <w:r>
        <w:rPr>
          <w:rFonts w:ascii="仿宋_GB2312" w:eastAsia="仿宋_GB2312" w:hAnsi="仿宋_GB2312" w:cs="仿宋_GB2312" w:hint="eastAsia"/>
          <w:b/>
          <w:color w:val="auto"/>
          <w:spacing w:val="-4"/>
          <w:sz w:val="28"/>
          <w:szCs w:val="28"/>
        </w:rPr>
        <w:t>（一）</w:t>
      </w:r>
      <w:r>
        <w:rPr>
          <w:rStyle w:val="Strong"/>
          <w:rFonts w:ascii="仿宋_GB2312" w:eastAsia="仿宋_GB2312" w:hAnsi="仿宋_GB2312" w:cs="仿宋_GB2312" w:hint="eastAsia"/>
          <w:color w:val="auto"/>
          <w:spacing w:val="-4"/>
          <w:sz w:val="28"/>
          <w:szCs w:val="28"/>
        </w:rPr>
        <w:t>项目决策情况</w:t>
      </w:r>
    </w:p>
    <w:p>
      <w:pPr>
        <w:tabs>
          <w:tab w:val="center" w:pos="4295"/>
        </w:tabs>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我单位根据下达相关文件支出项目资金；</w:t>
      </w:r>
    </w:p>
    <w:p>
      <w:pPr>
        <w:tabs>
          <w:tab w:val="center" w:pos="4295"/>
        </w:tabs>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1、根据</w:t>
      </w:r>
      <w:r>
        <w:rPr>
          <w:rStyle w:val="Strong"/>
          <w:rFonts w:ascii="仿宋_GB2312" w:eastAsia="仿宋_GB2312" w:hAnsi="仿宋_GB2312" w:cs="仿宋_GB2312" w:hint="eastAsia"/>
          <w:b w:val="0"/>
          <w:bCs w:val="0"/>
          <w:color w:val="auto"/>
          <w:spacing w:val="-4"/>
          <w:sz w:val="28"/>
          <w:szCs w:val="28"/>
          <w:lang w:val="en-US" w:eastAsia="zh-CN"/>
        </w:rPr>
        <w:t>乌发改【2022】28号</w:t>
      </w:r>
      <w:r>
        <w:rPr>
          <w:rStyle w:val="Strong"/>
          <w:rFonts w:ascii="仿宋_GB2312" w:eastAsia="仿宋_GB2312" w:hAnsi="仿宋_GB2312" w:cs="仿宋_GB2312" w:hint="eastAsia"/>
          <w:b w:val="0"/>
          <w:bCs w:val="0"/>
          <w:color w:val="auto"/>
          <w:spacing w:val="-4"/>
          <w:sz w:val="28"/>
          <w:szCs w:val="28"/>
        </w:rPr>
        <w:t>《关于乌苏市</w:t>
      </w:r>
      <w:r>
        <w:rPr>
          <w:rStyle w:val="Strong"/>
          <w:rFonts w:ascii="仿宋_GB2312" w:eastAsia="仿宋_GB2312" w:hAnsi="仿宋_GB2312" w:cs="仿宋_GB2312" w:hint="eastAsia"/>
          <w:b w:val="0"/>
          <w:bCs w:val="0"/>
          <w:color w:val="auto"/>
          <w:spacing w:val="-4"/>
          <w:sz w:val="28"/>
          <w:szCs w:val="28"/>
          <w:lang w:eastAsia="zh-CN"/>
        </w:rPr>
        <w:t>养路段子校项目可行性研究报告（代项目建议书）批复的申请》</w:t>
      </w:r>
    </w:p>
    <w:p>
      <w:pPr>
        <w:tabs>
          <w:tab w:val="center" w:pos="4295"/>
        </w:tabs>
        <w:spacing w:line="540" w:lineRule="exact"/>
        <w:ind w:firstLine="560" w:firstLineChars="200"/>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rPr>
        <w:t>2、根据塔地教</w:t>
      </w:r>
      <w:r>
        <w:rPr>
          <w:rStyle w:val="Strong"/>
          <w:rFonts w:ascii="仿宋_GB2312" w:eastAsia="仿宋_GB2312" w:hAnsi="仿宋_GB2312" w:cs="仿宋_GB2312" w:hint="eastAsia"/>
          <w:b w:val="0"/>
          <w:bCs w:val="0"/>
          <w:color w:val="auto"/>
          <w:spacing w:val="-4"/>
          <w:sz w:val="28"/>
          <w:szCs w:val="28"/>
          <w:lang w:eastAsia="zh-CN"/>
        </w:rPr>
        <w:t>函</w:t>
      </w:r>
      <w:r>
        <w:rPr>
          <w:rStyle w:val="Strong"/>
          <w:rFonts w:ascii="仿宋_GB2312" w:eastAsia="仿宋_GB2312" w:hAnsi="仿宋_GB2312" w:cs="仿宋_GB2312" w:hint="eastAsia"/>
          <w:b w:val="0"/>
          <w:bCs w:val="0"/>
          <w:color w:val="auto"/>
          <w:spacing w:val="-4"/>
          <w:sz w:val="28"/>
          <w:szCs w:val="28"/>
        </w:rPr>
        <w:t>［20</w:t>
      </w:r>
      <w:r>
        <w:rPr>
          <w:rStyle w:val="Strong"/>
          <w:rFonts w:ascii="仿宋_GB2312" w:eastAsia="仿宋_GB2312" w:hAnsi="仿宋_GB2312" w:cs="仿宋_GB2312" w:hint="eastAsia"/>
          <w:b w:val="0"/>
          <w:bCs w:val="0"/>
          <w:color w:val="auto"/>
          <w:spacing w:val="-4"/>
          <w:sz w:val="28"/>
          <w:szCs w:val="28"/>
          <w:lang w:val="en-US" w:eastAsia="zh-CN"/>
        </w:rPr>
        <w:t>22</w:t>
      </w:r>
      <w:r>
        <w:rPr>
          <w:rStyle w:val="Strong"/>
          <w:rFonts w:ascii="仿宋_GB2312" w:eastAsia="仿宋_GB2312" w:hAnsi="仿宋_GB2312" w:cs="仿宋_GB2312" w:hint="eastAsia"/>
          <w:b w:val="0"/>
          <w:bCs w:val="0"/>
          <w:color w:val="auto"/>
          <w:spacing w:val="-4"/>
          <w:sz w:val="28"/>
          <w:szCs w:val="28"/>
        </w:rPr>
        <w:t>］3</w:t>
      </w:r>
      <w:r>
        <w:rPr>
          <w:rStyle w:val="Strong"/>
          <w:rFonts w:ascii="仿宋_GB2312" w:eastAsia="仿宋_GB2312" w:hAnsi="仿宋_GB2312" w:cs="仿宋_GB2312" w:hint="eastAsia"/>
          <w:b w:val="0"/>
          <w:bCs w:val="0"/>
          <w:color w:val="auto"/>
          <w:spacing w:val="-4"/>
          <w:sz w:val="28"/>
          <w:szCs w:val="28"/>
          <w:lang w:val="en-US" w:eastAsia="zh-CN"/>
        </w:rPr>
        <w:t>9</w:t>
      </w:r>
      <w:r>
        <w:rPr>
          <w:rStyle w:val="Strong"/>
          <w:rFonts w:ascii="仿宋_GB2312" w:eastAsia="仿宋_GB2312" w:hAnsi="仿宋_GB2312" w:cs="仿宋_GB2312" w:hint="eastAsia"/>
          <w:b w:val="0"/>
          <w:bCs w:val="0"/>
          <w:color w:val="auto"/>
          <w:spacing w:val="-4"/>
          <w:sz w:val="28"/>
          <w:szCs w:val="28"/>
        </w:rPr>
        <w:t>号(乌苏市</w:t>
      </w:r>
      <w:r>
        <w:rPr>
          <w:rStyle w:val="Strong"/>
          <w:rFonts w:ascii="仿宋_GB2312" w:eastAsia="仿宋_GB2312" w:hAnsi="仿宋_GB2312" w:cs="仿宋_GB2312" w:hint="eastAsia"/>
          <w:b w:val="0"/>
          <w:bCs w:val="0"/>
          <w:color w:val="auto"/>
          <w:spacing w:val="-4"/>
          <w:sz w:val="28"/>
          <w:szCs w:val="28"/>
          <w:lang w:eastAsia="zh-CN"/>
        </w:rPr>
        <w:t>养路段子校项目</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项目立项与我单位部门职责范围相符，属于部门履职所需；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w:t>
      </w:r>
      <w:r>
        <w:rPr>
          <w:rStyle w:val="Strong"/>
          <w:rFonts w:ascii="仿宋_GB2312" w:eastAsia="仿宋_GB2312" w:hAnsi="仿宋_GB2312" w:cs="仿宋_GB2312" w:hint="eastAsia"/>
          <w:b w:val="0"/>
          <w:bCs w:val="0"/>
          <w:color w:val="auto"/>
          <w:spacing w:val="-4"/>
          <w:sz w:val="28"/>
          <w:szCs w:val="28"/>
          <w:lang w:val="en-US" w:eastAsia="zh-CN"/>
        </w:rPr>
        <w:t>5500</w:t>
      </w:r>
      <w:r>
        <w:rPr>
          <w:rStyle w:val="Strong"/>
          <w:rFonts w:ascii="仿宋_GB2312" w:eastAsia="仿宋_GB2312" w:hAnsi="仿宋_GB2312" w:cs="仿宋_GB2312" w:hint="eastAsia"/>
          <w:b w:val="0"/>
          <w:bCs w:val="0"/>
          <w:color w:val="auto"/>
          <w:spacing w:val="-4"/>
          <w:sz w:val="28"/>
          <w:szCs w:val="28"/>
        </w:rPr>
        <w:t>万元。 根据乌苏市发展和改革委员会。</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工程项目实际支出</w:t>
      </w:r>
      <w:r>
        <w:rPr>
          <w:rStyle w:val="Strong"/>
          <w:rFonts w:ascii="仿宋_GB2312" w:eastAsia="仿宋_GB2312" w:hAnsi="仿宋_GB2312" w:cs="仿宋_GB2312" w:hint="eastAsia"/>
          <w:b w:val="0"/>
          <w:bCs w:val="0"/>
          <w:color w:val="auto"/>
          <w:spacing w:val="-4"/>
          <w:sz w:val="28"/>
          <w:szCs w:val="28"/>
          <w:lang w:val="en-US" w:eastAsia="zh-CN"/>
        </w:rPr>
        <w:t>1348.43</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ab/>
      </w:r>
    </w:p>
    <w:p>
      <w:pPr>
        <w:spacing w:line="540" w:lineRule="exact"/>
        <w:ind w:firstLine="507" w:firstLineChars="181"/>
        <w:rPr>
          <w:rStyle w:val="Strong"/>
          <w:rFonts w:ascii="仿宋_GB2312" w:eastAsia="仿宋_GB2312" w:hAnsi="仿宋_GB2312" w:cs="仿宋_GB2312" w:hint="eastAsia"/>
          <w:b/>
          <w:color w:val="auto"/>
          <w:spacing w:val="-4"/>
          <w:sz w:val="28"/>
          <w:szCs w:val="28"/>
        </w:rPr>
      </w:pPr>
      <w:r>
        <w:rPr>
          <w:rFonts w:ascii="仿宋_GB2312" w:eastAsia="仿宋_GB2312" w:hAnsi="仿宋_GB2312" w:cs="仿宋_GB2312" w:hint="eastAsia"/>
          <w:b/>
          <w:color w:val="auto"/>
          <w:spacing w:val="-4"/>
          <w:sz w:val="28"/>
          <w:szCs w:val="28"/>
        </w:rPr>
        <w:t>（</w:t>
      </w:r>
      <w:r>
        <w:rPr>
          <w:rFonts w:ascii="仿宋_GB2312" w:eastAsia="仿宋_GB2312" w:hAnsi="仿宋_GB2312" w:cs="仿宋_GB2312" w:hint="eastAsia"/>
          <w:b/>
          <w:color w:val="auto"/>
          <w:spacing w:val="-4"/>
          <w:sz w:val="28"/>
          <w:szCs w:val="28"/>
          <w:lang w:val="en-US" w:eastAsia="zh-CN"/>
        </w:rPr>
        <w:t>二</w:t>
      </w:r>
      <w:r>
        <w:rPr>
          <w:rFonts w:ascii="仿宋_GB2312" w:eastAsia="仿宋_GB2312" w:hAnsi="仿宋_GB2312" w:cs="仿宋_GB2312" w:hint="eastAsia"/>
          <w:b/>
          <w:color w:val="auto"/>
          <w:spacing w:val="-4"/>
          <w:sz w:val="28"/>
          <w:szCs w:val="28"/>
        </w:rPr>
        <w:t>）</w:t>
      </w:r>
      <w:r>
        <w:rPr>
          <w:rStyle w:val="Strong"/>
          <w:rFonts w:ascii="仿宋_GB2312" w:eastAsia="仿宋_GB2312" w:hAnsi="仿宋_GB2312" w:cs="仿宋_GB2312" w:hint="eastAsia"/>
          <w:color w:val="auto"/>
          <w:spacing w:val="-4"/>
          <w:sz w:val="28"/>
          <w:szCs w:val="28"/>
        </w:rPr>
        <w:t>项目过程情况</w:t>
      </w:r>
    </w:p>
    <w:p>
      <w:pPr>
        <w:spacing w:line="540" w:lineRule="exact"/>
        <w:ind w:left="638" w:firstLine="196" w:leftChars="304" w:firstLineChars="70"/>
        <w:rPr>
          <w:rStyle w:val="Strong"/>
          <w:rFonts w:ascii="仿宋_GB2312" w:eastAsia="仿宋_GB2312" w:hAnsi="仿宋_GB2312" w:cs="仿宋_GB2312" w:hint="eastAsia"/>
          <w:b/>
          <w:bCs/>
          <w:color w:val="auto"/>
          <w:spacing w:val="-4"/>
          <w:sz w:val="28"/>
          <w:szCs w:val="28"/>
        </w:rPr>
      </w:pPr>
      <w:r>
        <w:rPr>
          <w:rStyle w:val="Strong"/>
          <w:rFonts w:ascii="仿宋_GB2312" w:eastAsia="仿宋_GB2312" w:hAnsi="仿宋_GB2312" w:cs="仿宋_GB2312" w:hint="eastAsia"/>
          <w:b/>
          <w:bCs/>
          <w:color w:val="auto"/>
          <w:spacing w:val="-4"/>
          <w:sz w:val="28"/>
          <w:szCs w:val="28"/>
        </w:rPr>
        <w:t>项目管理情况</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（1）资金到位率：</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资金到位率=100%，实际到位资金：</w:t>
      </w:r>
      <w:r>
        <w:rPr>
          <w:rStyle w:val="Strong"/>
          <w:rFonts w:ascii="仿宋_GB2312" w:eastAsia="仿宋_GB2312" w:hAnsi="仿宋_GB2312" w:cs="仿宋_GB2312" w:hint="eastAsia"/>
          <w:b w:val="0"/>
          <w:bCs w:val="0"/>
          <w:color w:val="auto"/>
          <w:spacing w:val="-4"/>
          <w:sz w:val="28"/>
          <w:szCs w:val="28"/>
          <w:lang w:val="en-US" w:eastAsia="zh-CN"/>
        </w:rPr>
        <w:t>3000</w:t>
      </w:r>
      <w:r>
        <w:rPr>
          <w:rStyle w:val="Strong"/>
          <w:rFonts w:ascii="仿宋_GB2312" w:eastAsia="仿宋_GB2312" w:hAnsi="仿宋_GB2312" w:cs="仿宋_GB2312" w:hint="eastAsia"/>
          <w:b w:val="0"/>
          <w:bCs w:val="0"/>
          <w:color w:val="auto"/>
          <w:spacing w:val="-4"/>
          <w:sz w:val="28"/>
          <w:szCs w:val="28"/>
        </w:rPr>
        <w:t>万元。 预算资金：</w:t>
      </w:r>
      <w:r>
        <w:rPr>
          <w:rStyle w:val="Strong"/>
          <w:rFonts w:ascii="仿宋_GB2312" w:eastAsia="仿宋_GB2312" w:hAnsi="仿宋_GB2312" w:cs="仿宋_GB2312" w:hint="eastAsia"/>
          <w:b w:val="0"/>
          <w:bCs w:val="0"/>
          <w:color w:val="auto"/>
          <w:spacing w:val="-4"/>
          <w:sz w:val="28"/>
          <w:szCs w:val="28"/>
          <w:lang w:val="en-US" w:eastAsia="zh-CN"/>
        </w:rPr>
        <w:t>3000</w:t>
      </w:r>
      <w:r>
        <w:rPr>
          <w:rStyle w:val="Strong"/>
          <w:rFonts w:ascii="仿宋_GB2312" w:eastAsia="仿宋_GB2312" w:hAnsi="仿宋_GB2312" w:cs="仿宋_GB2312" w:hint="eastAsia"/>
          <w:b w:val="0"/>
          <w:bCs w:val="0"/>
          <w:color w:val="auto"/>
          <w:spacing w:val="-4"/>
          <w:sz w:val="28"/>
          <w:szCs w:val="28"/>
        </w:rPr>
        <w:t>万元。本级财政资金使用率</w:t>
      </w:r>
      <w:r>
        <w:rPr>
          <w:rStyle w:val="Strong"/>
          <w:rFonts w:ascii="仿宋_GB2312" w:eastAsia="仿宋_GB2312" w:hAnsi="仿宋_GB2312" w:cs="仿宋_GB2312" w:hint="eastAsia"/>
          <w:b w:val="0"/>
          <w:bCs w:val="0"/>
          <w:color w:val="auto"/>
          <w:spacing w:val="-4"/>
          <w:sz w:val="28"/>
          <w:szCs w:val="28"/>
          <w:lang w:val="en-US" w:eastAsia="zh-CN"/>
        </w:rPr>
        <w:t>45</w:t>
      </w:r>
      <w:r>
        <w:rPr>
          <w:rStyle w:val="Strong"/>
          <w:rFonts w:ascii="仿宋_GB2312" w:eastAsia="仿宋_GB2312" w:hAnsi="仿宋_GB2312" w:cs="仿宋_GB2312" w:hint="eastAsia"/>
          <w:b w:val="0"/>
          <w:bCs w:val="0"/>
          <w:color w:val="auto"/>
          <w:spacing w:val="-4"/>
          <w:sz w:val="28"/>
          <w:szCs w:val="28"/>
        </w:rPr>
        <w:t>%，从数量、质量、时效、成本、效益、服务对象满意度等方面，综合衡量预算资金使用效果，建立动态评价调整机制。</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（2）资金执行率：资金执行率=100%</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（3）资金管理情况：</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符合国家财经法规和财务管理制度以及有关专项资金管理办法的规定；资金的拨付有完整的审批程序和手续；符合项目预算批复或合同规定的用途；我单位不存在截留、挤占、挪用、虚列支出等情况。</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（4）组织实施情况：己制定相应的财务和业务管理制度；财务和业务管理制度合法、合规、完整。符合相关法律法规和相关管理规定；项目调整及支出调整手续完备；</w:t>
      </w:r>
    </w:p>
    <w:p>
      <w:pPr>
        <w:spacing w:line="540" w:lineRule="exact"/>
        <w:ind w:left="691" w:hanging="53" w:leftChars="304" w:hangingChars="19"/>
        <w:rPr>
          <w:rStyle w:val="Strong"/>
          <w:rFonts w:ascii="仿宋_GB2312" w:eastAsia="仿宋_GB2312" w:hAnsi="仿宋_GB2312" w:cs="仿宋_GB2312" w:hint="eastAsia"/>
          <w:b w:val="0"/>
          <w:bCs w:val="0"/>
          <w:color w:val="auto"/>
          <w:spacing w:val="-4"/>
          <w:sz w:val="28"/>
          <w:szCs w:val="28"/>
        </w:rPr>
      </w:pPr>
      <w:r>
        <w:rPr>
          <w:rFonts w:ascii="仿宋_GB2312" w:eastAsia="仿宋_GB2312" w:hAnsi="仿宋_GB2312" w:cs="仿宋_GB2312" w:hint="eastAsia"/>
          <w:b/>
          <w:color w:val="auto"/>
          <w:spacing w:val="-4"/>
          <w:sz w:val="28"/>
          <w:szCs w:val="28"/>
        </w:rPr>
        <w:t>（</w:t>
      </w:r>
      <w:r>
        <w:rPr>
          <w:rFonts w:ascii="仿宋_GB2312" w:eastAsia="仿宋_GB2312" w:hAnsi="仿宋_GB2312" w:cs="仿宋_GB2312" w:hint="eastAsia"/>
          <w:b/>
          <w:color w:val="auto"/>
          <w:spacing w:val="-4"/>
          <w:sz w:val="28"/>
          <w:szCs w:val="28"/>
          <w:lang w:val="en-US" w:eastAsia="zh-CN"/>
        </w:rPr>
        <w:t>三</w:t>
      </w:r>
      <w:r>
        <w:rPr>
          <w:rFonts w:ascii="仿宋_GB2312" w:eastAsia="仿宋_GB2312" w:hAnsi="仿宋_GB2312" w:cs="仿宋_GB2312" w:hint="eastAsia"/>
          <w:b/>
          <w:color w:val="auto"/>
          <w:spacing w:val="-4"/>
          <w:sz w:val="28"/>
          <w:szCs w:val="28"/>
        </w:rPr>
        <w:t>）</w:t>
      </w:r>
      <w:r>
        <w:rPr>
          <w:rStyle w:val="Strong"/>
          <w:rFonts w:ascii="仿宋_GB2312" w:eastAsia="仿宋_GB2312" w:hAnsi="仿宋_GB2312" w:cs="仿宋_GB2312" w:hint="eastAsia"/>
          <w:color w:val="auto"/>
          <w:spacing w:val="-4"/>
          <w:sz w:val="28"/>
          <w:szCs w:val="28"/>
        </w:rPr>
        <w:t>项目产出情况</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项目的实施进度。所有工程都未完工</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（1）完成率：</w:t>
      </w:r>
      <w:r>
        <w:rPr>
          <w:rStyle w:val="Strong"/>
          <w:rFonts w:ascii="仿宋_GB2312" w:eastAsia="仿宋_GB2312" w:hAnsi="仿宋_GB2312" w:cs="仿宋_GB2312" w:hint="eastAsia"/>
          <w:b w:val="0"/>
          <w:bCs w:val="0"/>
          <w:color w:val="auto"/>
          <w:spacing w:val="-4"/>
          <w:sz w:val="28"/>
          <w:szCs w:val="28"/>
          <w:lang w:eastAsia="zh-CN"/>
        </w:rPr>
        <w:t>教学楼</w:t>
      </w:r>
      <w:r>
        <w:rPr>
          <w:rStyle w:val="Strong"/>
          <w:rFonts w:ascii="仿宋_GB2312" w:eastAsia="仿宋_GB2312" w:hAnsi="仿宋_GB2312" w:cs="仿宋_GB2312" w:hint="eastAsia"/>
          <w:b w:val="0"/>
          <w:bCs w:val="0"/>
          <w:color w:val="auto"/>
          <w:spacing w:val="-4"/>
          <w:sz w:val="28"/>
          <w:szCs w:val="28"/>
        </w:rPr>
        <w:t>实际完成率</w:t>
      </w:r>
      <w:r>
        <w:rPr>
          <w:rStyle w:val="Strong"/>
          <w:rFonts w:ascii="仿宋_GB2312" w:eastAsia="仿宋_GB2312" w:hAnsi="仿宋_GB2312" w:cs="仿宋_GB2312" w:hint="eastAsia"/>
          <w:b w:val="0"/>
          <w:bCs w:val="0"/>
          <w:color w:val="auto"/>
          <w:spacing w:val="-4"/>
          <w:sz w:val="28"/>
          <w:szCs w:val="28"/>
          <w:lang w:val="en-US" w:eastAsia="zh-CN"/>
        </w:rPr>
        <w:t>10</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（2）质量达标率：质量达标率=90%。</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完成及时性：202</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年12月31日前完成。</w:t>
      </w:r>
    </w:p>
    <w:p>
      <w:pPr>
        <w:spacing w:line="540" w:lineRule="exact"/>
        <w:ind w:firstLine="507" w:firstLineChars="181"/>
        <w:rPr>
          <w:rFonts w:ascii="仿宋_GB2312" w:eastAsia="仿宋_GB2312" w:hAnsi="仿宋_GB2312" w:cs="仿宋_GB2312" w:hint="eastAsia"/>
          <w:b/>
          <w:color w:val="auto"/>
          <w:spacing w:val="-4"/>
          <w:sz w:val="28"/>
          <w:szCs w:val="28"/>
        </w:rPr>
      </w:pPr>
      <w:r>
        <w:rPr>
          <w:rFonts w:ascii="仿宋_GB2312" w:eastAsia="仿宋_GB2312" w:hAnsi="仿宋_GB2312" w:cs="仿宋_GB2312" w:hint="eastAsia"/>
          <w:b/>
          <w:color w:val="auto"/>
          <w:spacing w:val="-4"/>
          <w:sz w:val="28"/>
          <w:szCs w:val="28"/>
        </w:rPr>
        <w:t>（</w:t>
      </w:r>
      <w:r>
        <w:rPr>
          <w:rFonts w:ascii="仿宋_GB2312" w:eastAsia="仿宋_GB2312" w:hAnsi="仿宋_GB2312" w:cs="仿宋_GB2312" w:hint="eastAsia"/>
          <w:b/>
          <w:color w:val="auto"/>
          <w:spacing w:val="-4"/>
          <w:sz w:val="28"/>
          <w:szCs w:val="28"/>
          <w:lang w:val="en-US" w:eastAsia="zh-CN"/>
        </w:rPr>
        <w:t>四</w:t>
      </w:r>
      <w:r>
        <w:rPr>
          <w:rFonts w:ascii="仿宋_GB2312" w:eastAsia="仿宋_GB2312" w:hAnsi="仿宋_GB2312" w:cs="仿宋_GB2312" w:hint="eastAsia"/>
          <w:b/>
          <w:color w:val="auto"/>
          <w:spacing w:val="-4"/>
          <w:sz w:val="28"/>
          <w:szCs w:val="28"/>
        </w:rPr>
        <w:t>）</w:t>
      </w:r>
      <w:r>
        <w:rPr>
          <w:rStyle w:val="Strong"/>
          <w:rFonts w:ascii="仿宋_GB2312" w:eastAsia="仿宋_GB2312" w:hAnsi="仿宋_GB2312" w:cs="仿宋_GB2312" w:hint="eastAsia"/>
          <w:color w:val="auto"/>
          <w:spacing w:val="-4"/>
          <w:sz w:val="28"/>
          <w:szCs w:val="28"/>
        </w:rPr>
        <w:t>项目效益情况</w:t>
      </w:r>
    </w:p>
    <w:p>
      <w:pPr>
        <w:spacing w:line="540" w:lineRule="exact"/>
        <w:ind w:left="638" w:firstLine="0" w:leftChars="304" w:firstLineChars="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1、项目实施的社会效益分析</w:t>
      </w:r>
    </w:p>
    <w:p>
      <w:pPr>
        <w:spacing w:line="540" w:lineRule="exact"/>
        <w:ind w:firstLine="560" w:firstLineChars="200"/>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本工程的建设增加小学学位</w:t>
      </w:r>
      <w:r>
        <w:rPr>
          <w:rStyle w:val="Strong"/>
          <w:rFonts w:ascii="仿宋_GB2312" w:eastAsia="仿宋_GB2312" w:hAnsi="仿宋_GB2312" w:cs="仿宋_GB2312" w:hint="eastAsia"/>
          <w:b w:val="0"/>
          <w:bCs w:val="0"/>
          <w:color w:val="auto"/>
          <w:spacing w:val="-4"/>
          <w:sz w:val="28"/>
          <w:szCs w:val="28"/>
          <w:lang w:val="en-US" w:eastAsia="zh-CN"/>
        </w:rPr>
        <w:t>1080</w:t>
      </w:r>
      <w:r>
        <w:rPr>
          <w:rStyle w:val="Strong"/>
          <w:rFonts w:ascii="仿宋_GB2312" w:eastAsia="仿宋_GB2312" w:hAnsi="仿宋_GB2312" w:cs="仿宋_GB2312" w:hint="eastAsia"/>
          <w:b w:val="0"/>
          <w:bCs w:val="0"/>
          <w:color w:val="auto"/>
          <w:spacing w:val="-4"/>
          <w:sz w:val="28"/>
          <w:szCs w:val="28"/>
        </w:rPr>
        <w:t>个，可以有效缓解乌苏市城镇化发展和教育布局调整带来的学位不足和上学难的问题。提高义务教育覆盖率。</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2、项目实施的可持续影响分析</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对优化乌苏市教育布局，提高教育均衡发展有重要意义，俗话说百年大计教育为本，对促进乌苏市可持续发展意义非凡，项目建成后使用年限在50年以上。学生满意度和教师满意度调查满意率：95%我单位专项工作开展有助于社会经济发展，对优化乌苏市教育布局，提高教育均衡发展有重要意义</w:t>
      </w:r>
      <w:r>
        <w:rPr>
          <w:rStyle w:val="Strong"/>
          <w:rFonts w:ascii="仿宋_GB2312" w:eastAsia="仿宋_GB2312" w:hAnsi="仿宋_GB2312" w:cs="仿宋_GB2312" w:hint="eastAsia"/>
          <w:b w:val="0"/>
          <w:bCs w:val="0"/>
          <w:color w:val="auto"/>
          <w:spacing w:val="-4"/>
          <w:sz w:val="28"/>
          <w:szCs w:val="28"/>
          <w:lang w:eastAsia="zh-CN"/>
        </w:rPr>
        <w:t>。</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rPr>
        <w:t>五、预算执行进度与绩效指标偏差</w:t>
      </w:r>
    </w:p>
    <w:p>
      <w:pPr>
        <w:spacing w:line="540" w:lineRule="exact"/>
        <w:ind w:firstLine="567"/>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本项目预算执行率为100%，指标总体完成率为</w:t>
      </w:r>
      <w:r>
        <w:rPr>
          <w:rStyle w:val="Strong"/>
          <w:rFonts w:ascii="仿宋_GB2312" w:eastAsia="仿宋_GB2312" w:hAnsi="仿宋_GB2312" w:cs="仿宋_GB2312" w:hint="eastAsia"/>
          <w:b w:val="0"/>
          <w:bCs w:val="0"/>
          <w:color w:val="auto"/>
          <w:spacing w:val="-4"/>
          <w:sz w:val="28"/>
          <w:szCs w:val="28"/>
          <w:lang w:val="en-US" w:eastAsia="zh-CN"/>
        </w:rPr>
        <w:t>45</w:t>
      </w:r>
      <w:r>
        <w:rPr>
          <w:rStyle w:val="Strong"/>
          <w:rFonts w:ascii="仿宋_GB2312" w:eastAsia="仿宋_GB2312" w:hAnsi="仿宋_GB2312" w:cs="仿宋_GB2312" w:hint="eastAsia"/>
          <w:b w:val="0"/>
          <w:bCs w:val="0"/>
          <w:color w:val="auto"/>
          <w:spacing w:val="-4"/>
          <w:sz w:val="28"/>
          <w:szCs w:val="28"/>
        </w:rPr>
        <w:t>%，二者之间的偏差值为</w:t>
      </w:r>
      <w:r>
        <w:rPr>
          <w:rStyle w:val="Strong"/>
          <w:rFonts w:ascii="仿宋_GB2312" w:eastAsia="仿宋_GB2312" w:hAnsi="仿宋_GB2312" w:cs="仿宋_GB2312" w:hint="eastAsia"/>
          <w:b w:val="0"/>
          <w:bCs w:val="0"/>
          <w:color w:val="auto"/>
          <w:spacing w:val="-4"/>
          <w:sz w:val="28"/>
          <w:szCs w:val="28"/>
          <w:lang w:val="en-US" w:eastAsia="zh-CN"/>
        </w:rPr>
        <w:t>55</w:t>
      </w:r>
      <w:r>
        <w:rPr>
          <w:rStyle w:val="Strong"/>
          <w:rFonts w:ascii="仿宋_GB2312" w:eastAsia="仿宋_GB2312" w:hAnsi="仿宋_GB2312" w:cs="仿宋_GB2312" w:hint="eastAsia"/>
          <w:b w:val="0"/>
          <w:bCs w:val="0"/>
          <w:color w:val="auto"/>
          <w:spacing w:val="-4"/>
          <w:sz w:val="28"/>
          <w:szCs w:val="28"/>
        </w:rPr>
        <w:t>%。因此，本项目</w:t>
      </w:r>
      <w:r>
        <w:rPr>
          <w:rStyle w:val="Strong"/>
          <w:rFonts w:ascii="仿宋_GB2312" w:eastAsia="仿宋_GB2312" w:hAnsi="仿宋_GB2312" w:cs="仿宋_GB2312" w:hint="eastAsia"/>
          <w:b w:val="0"/>
          <w:bCs w:val="0"/>
          <w:color w:val="auto"/>
          <w:spacing w:val="-4"/>
          <w:sz w:val="28"/>
          <w:szCs w:val="28"/>
          <w:lang w:eastAsia="zh-CN"/>
        </w:rPr>
        <w:t>正在进行尚未</w:t>
      </w:r>
      <w:r>
        <w:rPr>
          <w:rStyle w:val="Strong"/>
          <w:rFonts w:ascii="仿宋_GB2312" w:eastAsia="仿宋_GB2312" w:hAnsi="仿宋_GB2312" w:cs="仿宋_GB2312" w:hint="eastAsia"/>
          <w:b w:val="0"/>
          <w:bCs w:val="0"/>
          <w:color w:val="auto"/>
          <w:spacing w:val="-4"/>
          <w:sz w:val="28"/>
          <w:szCs w:val="28"/>
        </w:rPr>
        <w:t>完成年度总体目标，财政资金使用效益和效率较高。</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rPr>
        <w:t>六、主要经验及做法、存在的问题及原因分析</w:t>
      </w:r>
    </w:p>
    <w:p>
      <w:pPr>
        <w:spacing w:line="540" w:lineRule="exact"/>
        <w:ind w:firstLine="567"/>
        <w:rPr>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（一）加强项目实施管理。采取开展调研、中期评估等有效管理措施，促进各项目顺利实施。</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二）加强项目资金管理。做到手续完备、专账管理、专人负责、专户存储、账目清楚。工作过程中，我们严格规范财务和稽查考核制度，严格审批程序。本项目资金审批严格依据相关制度执行。通过严格规范的工作程序，确保资金专款专用。</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lang w:val="en-US" w:eastAsia="zh-CN"/>
        </w:rPr>
        <w:t>七</w:t>
      </w:r>
      <w:r>
        <w:rPr>
          <w:rStyle w:val="Strong"/>
          <w:rFonts w:ascii="仿宋_GB2312" w:eastAsia="仿宋_GB2312" w:hAnsi="仿宋_GB2312" w:cs="仿宋_GB2312" w:hint="eastAsia"/>
          <w:b/>
          <w:bCs w:val="0"/>
          <w:color w:val="auto"/>
          <w:spacing w:val="-4"/>
          <w:sz w:val="28"/>
          <w:szCs w:val="28"/>
        </w:rPr>
        <w:t>、有关建议</w:t>
      </w:r>
    </w:p>
    <w:p>
      <w:pPr>
        <w:spacing w:line="540" w:lineRule="exact"/>
        <w:ind w:left="638" w:firstLine="0" w:leftChars="304" w:firstLineChars="0"/>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1. 加强档案管理。</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2. 严格债务化解审批流程。</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3．严格按照化债资金管理办法要求清偿债务资金。</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lang w:val="en-US" w:eastAsia="zh-CN"/>
        </w:rPr>
        <w:t>八</w:t>
      </w:r>
      <w:r>
        <w:rPr>
          <w:rStyle w:val="Strong"/>
          <w:rFonts w:ascii="仿宋_GB2312" w:eastAsia="仿宋_GB2312" w:hAnsi="仿宋_GB2312" w:cs="仿宋_GB2312" w:hint="eastAsia"/>
          <w:b/>
          <w:bCs w:val="0"/>
          <w:color w:val="auto"/>
          <w:spacing w:val="-4"/>
          <w:sz w:val="28"/>
          <w:szCs w:val="28"/>
        </w:rPr>
        <w:t>、其他需要说明的问题</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无</w:t>
      </w:r>
    </w:p>
    <w:sectPr>
      <w:footerReference w:type="default" r:id="rId5"/>
      <w:pgSz w:w="11906" w:h="16838"/>
      <w:pgMar w:top="1440" w:right="1558" w:bottom="1440" w:left="1757"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modern"/>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docPartObj>
        <w:docPartGallery w:val="autotext"/>
      </w:docPartObj>
    </w:sdtPr>
    <w:sdtContent>
      <w:p>
        <w:pPr>
          <w:pStyle w:val="Footer"/>
          <w:jc w:val="center"/>
        </w:pPr>
        <w:r>
          <w:fldChar w:fldCharType="begin"/>
        </w:r>
        <w:r>
          <w:instrText>PAGE   \* MERGEFORMAT</w:instrText>
        </w:r>
        <w:r>
          <w:fldChar w:fldCharType="separate"/>
        </w:r>
        <w:r>
          <w:rPr>
            <w:lang w:val="zh-CN"/>
          </w:rPr>
          <w:t>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102DFF"/>
    <w:rsid w:val="00121AE4"/>
    <w:rsid w:val="00146AAD"/>
    <w:rsid w:val="001B3A40"/>
    <w:rsid w:val="00291BC0"/>
    <w:rsid w:val="002E206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224C89"/>
    <w:rsid w:val="062D3F81"/>
    <w:rsid w:val="07261865"/>
    <w:rsid w:val="0856517C"/>
    <w:rsid w:val="0BAC238C"/>
    <w:rsid w:val="0BFB189F"/>
    <w:rsid w:val="0FE12803"/>
    <w:rsid w:val="109113D0"/>
    <w:rsid w:val="11BD75F7"/>
    <w:rsid w:val="13BE561A"/>
    <w:rsid w:val="15392994"/>
    <w:rsid w:val="16241E7F"/>
    <w:rsid w:val="18FE139B"/>
    <w:rsid w:val="19E321B8"/>
    <w:rsid w:val="1E245282"/>
    <w:rsid w:val="20CC3FAB"/>
    <w:rsid w:val="2A891760"/>
    <w:rsid w:val="2F2147B4"/>
    <w:rsid w:val="3029612C"/>
    <w:rsid w:val="304813AD"/>
    <w:rsid w:val="32A221C5"/>
    <w:rsid w:val="33750E64"/>
    <w:rsid w:val="33F20F2A"/>
    <w:rsid w:val="344916C6"/>
    <w:rsid w:val="34C44675"/>
    <w:rsid w:val="389D46D1"/>
    <w:rsid w:val="3A4C1198"/>
    <w:rsid w:val="3B5B5607"/>
    <w:rsid w:val="3CE21B3C"/>
    <w:rsid w:val="3D7F670D"/>
    <w:rsid w:val="40F71BDC"/>
    <w:rsid w:val="41AC2719"/>
    <w:rsid w:val="45813254"/>
    <w:rsid w:val="49D071B9"/>
    <w:rsid w:val="4D2606A1"/>
    <w:rsid w:val="4E883F0A"/>
    <w:rsid w:val="51830480"/>
    <w:rsid w:val="53A616BE"/>
    <w:rsid w:val="54662BFB"/>
    <w:rsid w:val="570E1C92"/>
    <w:rsid w:val="5EBD3C1C"/>
    <w:rsid w:val="5F1B2DD1"/>
    <w:rsid w:val="5FE778C5"/>
    <w:rsid w:val="62051CA5"/>
    <w:rsid w:val="67AD73D3"/>
    <w:rsid w:val="6C3A69EF"/>
    <w:rsid w:val="6C547228"/>
    <w:rsid w:val="6D4A4F9C"/>
    <w:rsid w:val="71494EE6"/>
    <w:rsid w:val="729E63CA"/>
    <w:rsid w:val="745C6FAA"/>
    <w:rsid w:val="7DB12889"/>
  </w:rsids>
  <w:docVars>
    <w:docVar w:name="commondata" w:val="eyJoZGlkIjoiYTAxNWY0NmMwMGVhZjkzNThlZWQ1MjkzYzE5MWQ5Nz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semiHidden/>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semiHidden/>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2937</Words>
  <Characters>3068</Characters>
  <Application>Microsoft Office Word</Application>
  <DocSecurity>0</DocSecurity>
  <Lines>5</Lines>
  <Paragraphs>1</Paragraphs>
  <ScaleCrop>false</ScaleCrop>
  <Company/>
  <LinksUpToDate>false</LinksUpToDate>
  <CharactersWithSpaces>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19</cp:revision>
  <cp:lastPrinted>2018-12-31T10:56:00Z</cp:lastPrinted>
  <dcterms:created xsi:type="dcterms:W3CDTF">2018-08-15T02:06:00Z</dcterms:created>
  <dcterms:modified xsi:type="dcterms:W3CDTF">2023-02-14T03:24:20Z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C734C92AAAF24344A0E4232D8EB3359B</vt:lpwstr>
  </property>
  <property fmtid="{D5CDD505-2E9C-101B-9397-08002B2CF9AE}" pid="3" name="KSOProductBuildVer">
    <vt:lpwstr>2052-11.8.2.8555</vt:lpwstr>
  </property>
</Properties>
</file>