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44"/>
          <w:szCs w:val="44"/>
          <w:lang w:val="en-US" w:eastAsia="zh-CN"/>
        </w:rPr>
      </w:pPr>
      <w:bookmarkStart w:id="0" w:name="_GoBack"/>
      <w:r>
        <w:rPr>
          <w:rFonts w:asciiTheme="minorEastAsia" w:eastAsiaTheme="minorEastAsia" w:hAnsiTheme="minorEastAsia" w:cstheme="minorEastAsia" w:hint="eastAsia"/>
          <w:b/>
          <w:bCs/>
          <w:color w:val="auto"/>
          <w:sz w:val="44"/>
          <w:szCs w:val="44"/>
          <w:lang w:val="en-US" w:eastAsia="zh-CN"/>
        </w:rPr>
        <w:t>自治区“访惠聚”驻村工作经费项目</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44"/>
          <w:szCs w:val="44"/>
          <w:lang w:val="en-US" w:eastAsia="zh-CN"/>
        </w:rPr>
      </w:pPr>
      <w:r>
        <w:rPr>
          <w:rFonts w:asciiTheme="minorEastAsia" w:eastAsiaTheme="minorEastAsia" w:hAnsiTheme="minorEastAsia" w:cstheme="minorEastAsia" w:hint="eastAsia"/>
          <w:b/>
          <w:bCs/>
          <w:color w:val="auto"/>
          <w:sz w:val="44"/>
          <w:szCs w:val="44"/>
          <w:lang w:val="en-US" w:eastAsia="zh-CN"/>
        </w:rPr>
        <w:t>绩效自评报告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基本信息</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名称：</w:t>
      </w:r>
      <w:r>
        <w:rPr>
          <w:rFonts w:asciiTheme="minorEastAsia" w:eastAsiaTheme="minorEastAsia" w:hAnsiTheme="minorEastAsia" w:cstheme="minorEastAsia" w:hint="eastAsia"/>
          <w:color w:val="auto"/>
          <w:sz w:val="28"/>
          <w:szCs w:val="28"/>
          <w:lang w:val="en-US" w:eastAsia="zh-CN"/>
        </w:rPr>
        <w:t>自治区“访惠聚”驻村工作经费</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绩效分配方式：</w:t>
      </w:r>
      <w:r>
        <w:rPr>
          <w:rFonts w:asciiTheme="minorEastAsia" w:eastAsiaTheme="minorEastAsia" w:hAnsiTheme="minorEastAsia" w:cstheme="minorEastAsia" w:hint="eastAsia"/>
          <w:color w:val="auto"/>
          <w:sz w:val="28"/>
          <w:szCs w:val="28"/>
          <w:lang w:val="en-US" w:eastAsia="zh-CN"/>
        </w:rPr>
        <w:t>因素法</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28"/>
          <w:szCs w:val="28"/>
          <w:lang w:eastAsia="zh-CN"/>
        </w:rPr>
      </w:pPr>
      <w:r>
        <w:rPr>
          <w:rFonts w:asciiTheme="minorEastAsia" w:eastAsiaTheme="minorEastAsia" w:hAnsiTheme="minorEastAsia" w:cstheme="minorEastAsia" w:hint="eastAsia"/>
          <w:b/>
          <w:bCs/>
          <w:color w:val="auto"/>
          <w:sz w:val="28"/>
          <w:szCs w:val="28"/>
          <w:lang w:eastAsia="zh-CN"/>
        </w:rPr>
        <w:t>详细情况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b/>
          <w:bCs/>
          <w:color w:val="auto"/>
          <w:sz w:val="28"/>
          <w:szCs w:val="28"/>
          <w:lang w:eastAsia="zh-CN"/>
        </w:rPr>
      </w:pPr>
      <w:r>
        <w:rPr>
          <w:rFonts w:asciiTheme="minorEastAsia" w:eastAsiaTheme="minorEastAsia" w:hAnsiTheme="minorEastAsia" w:cstheme="minorEastAsia" w:hint="eastAsia"/>
          <w:b/>
          <w:bCs/>
          <w:color w:val="auto"/>
          <w:sz w:val="28"/>
          <w:szCs w:val="28"/>
        </w:rPr>
        <w:t>项目背景及立项依据</w:t>
      </w:r>
      <w:r>
        <w:rPr>
          <w:rFonts w:asciiTheme="minorEastAsia" w:hAnsiTheme="minorEastAsia" w:cstheme="minorEastAsia" w:hint="eastAsia"/>
          <w:b/>
          <w:bCs/>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color w:val="auto"/>
          <w:sz w:val="28"/>
          <w:szCs w:val="28"/>
        </w:rPr>
      </w:pPr>
      <w:r>
        <w:rPr>
          <w:rFonts w:asciiTheme="minorEastAsia" w:eastAsiaTheme="minorEastAsia" w:hAnsiTheme="minorEastAsia" w:cstheme="minorEastAsia" w:hint="eastAsia"/>
          <w:color w:val="auto"/>
          <w:sz w:val="28"/>
          <w:szCs w:val="28"/>
        </w:rPr>
        <w:t>塔地财预[2020]22号关于下达2021年自治区“访惠聚”驻村工作经费的通知塔地财预[2021]21号关于下达2021年自治区“访惠聚”驻村工作经费的通知塔地财预[2022]16号关于下达2021年自治区“访惠聚”驻村工作经费的通知</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28"/>
          <w:szCs w:val="28"/>
        </w:rPr>
      </w:pPr>
      <w:r>
        <w:rPr>
          <w:rFonts w:asciiTheme="minorEastAsia" w:eastAsiaTheme="minorEastAsia" w:hAnsiTheme="minorEastAsia" w:cstheme="minorEastAsia" w:hint="eastAsia"/>
          <w:b/>
          <w:bCs/>
          <w:color w:val="auto"/>
          <w:sz w:val="28"/>
          <w:szCs w:val="28"/>
        </w:rPr>
        <w:t>项目概况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b/>
          <w:bCs/>
          <w:color w:val="auto"/>
          <w:sz w:val="28"/>
          <w:szCs w:val="28"/>
          <w:lang w:eastAsia="zh-CN"/>
        </w:rPr>
      </w:pPr>
      <w:r>
        <w:rPr>
          <w:rFonts w:asciiTheme="minorEastAsia" w:eastAsiaTheme="minorEastAsia" w:hAnsiTheme="minorEastAsia" w:cstheme="minorEastAsia" w:hint="eastAsia"/>
          <w:b/>
          <w:bCs/>
          <w:color w:val="auto"/>
          <w:sz w:val="28"/>
          <w:szCs w:val="28"/>
        </w:rPr>
        <w:t>项目内容：</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color w:val="auto"/>
          <w:sz w:val="28"/>
          <w:szCs w:val="28"/>
        </w:rPr>
      </w:pPr>
      <w:r>
        <w:rPr>
          <w:rFonts w:asciiTheme="minorEastAsia" w:eastAsiaTheme="minorEastAsia" w:hAnsiTheme="minorEastAsia" w:cstheme="minorEastAsia" w:hint="eastAsia"/>
          <w:color w:val="auto"/>
          <w:sz w:val="28"/>
          <w:szCs w:val="28"/>
        </w:rPr>
        <w:t>项目建设内容主要为6个村的为民办实事经费，其中：25%用于访贫问苦，为群众送温暖，送服务，送信息；50%用于困难群众房屋修缮，村道、桥涵维修等，更新村级办公设施，党内激励帮扶；25%用于补充村级组织工作经费，组织各类活动开支。</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b/>
          <w:bCs/>
          <w:color w:val="auto"/>
          <w:sz w:val="28"/>
          <w:szCs w:val="28"/>
        </w:rPr>
      </w:pPr>
      <w:r>
        <w:rPr>
          <w:rFonts w:asciiTheme="minorEastAsia" w:eastAsiaTheme="minorEastAsia" w:hAnsiTheme="minorEastAsia" w:cstheme="minorEastAsia" w:hint="eastAsia"/>
          <w:b/>
          <w:bCs/>
          <w:color w:val="auto"/>
          <w:sz w:val="28"/>
          <w:szCs w:val="28"/>
        </w:rPr>
        <w:t>项目组织架构及分工：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rPr>
        <w:t>由</w:t>
      </w:r>
      <w:r>
        <w:rPr>
          <w:rFonts w:asciiTheme="minorEastAsia" w:eastAsiaTheme="minorEastAsia" w:hAnsiTheme="minorEastAsia" w:cstheme="minorEastAsia" w:hint="eastAsia"/>
          <w:color w:val="auto"/>
          <w:sz w:val="28"/>
          <w:szCs w:val="28"/>
          <w:lang w:val="en-US" w:eastAsia="zh-CN"/>
        </w:rPr>
        <w:t>局综合办公室总负责，工作队队员的考勤由办公室登记；工作队经费的实用由驻村工作队全体队员和村委全体成员协商制定后，按照“四议两公开”方式过支部会议和全体大会，会议决定的计划表上报乡镇党委政府审批，最终送我局。由财务室负责对访惠聚工作队经费的核算，同时负责政府采购事宜。</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36"/>
          <w:szCs w:val="36"/>
          <w:lang w:val="en-US" w:eastAsia="zh-CN"/>
        </w:rPr>
      </w:pPr>
      <w:r>
        <w:rPr>
          <w:rFonts w:asciiTheme="minorEastAsia" w:eastAsiaTheme="minorEastAsia" w:hAnsiTheme="minorEastAsia" w:cstheme="minorEastAsia" w:hint="eastAsia"/>
          <w:b/>
          <w:bCs/>
          <w:color w:val="auto"/>
          <w:sz w:val="36"/>
          <w:szCs w:val="36"/>
          <w:lang w:val="en-US" w:eastAsia="zh-CN"/>
        </w:rPr>
        <w:t>绩效自评报告</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全年预算数：75.59万元      全年执行数：63.4万元</w:t>
      </w:r>
    </w:p>
    <w:p>
      <w:pPr>
        <w:keepNext w:val="0"/>
        <w:keepLines w:val="0"/>
        <w:pageBreakBefore w:val="0"/>
        <w:widowControl w:val="0"/>
        <w:kinsoku/>
        <w:wordWrap/>
        <w:overflowPunct/>
        <w:topLinePunct w:val="0"/>
        <w:autoSpaceDE/>
        <w:autoSpaceDN/>
        <w:bidi w:val="0"/>
        <w:adjustRightInd/>
        <w:snapToGrid/>
        <w:spacing w:line="520" w:lineRule="exact"/>
        <w:ind w:left="638" w:firstLine="0" w:leftChars="304" w:firstLineChars="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年度预期目标：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 xml:space="preserve">目标1：主要用于访贫问苦工作开展、村集体办公环境改善，提高工作效率。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 xml:space="preserve">目标2：工作队围绕“访民情、惠民生、聚民心”目标、把握群众思想观念转变、抓实民族团结教育、抓好惠民项目落实。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 xml:space="preserve">目标3：积极协助基层解决与群众切实利益息息相关的生产生活热难点问题:。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目标4：强化基层党组织的核心作用，促进社会更加和谐稳定、人民群众幸福安康。</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实际完成目标：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项目预算资金75.59万元，截止2022年12月31日，支付项目资金63.40万元，已经完成了入户走访，掌握老百性最关心的热点、焦点问题，资金集中用在了困难群众身上，用在了一家一户办不了的事上，用在了访贫问苦，达到进一步改善村级办公条件和办公设施，同时为群众送党和政府的温暖等效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全年执行率：83.87%</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绩效自评指标：</w:t>
      </w:r>
      <w:r>
        <w:rPr>
          <w:rFonts w:asciiTheme="minorEastAsia" w:eastAsiaTheme="minorEastAsia" w:hAnsiTheme="minorEastAsia" w:cstheme="minorEastAsia" w:hint="eastAsia"/>
          <w:color w:val="auto"/>
          <w:sz w:val="28"/>
          <w:szCs w:val="28"/>
          <w:lang w:val="en-US" w:eastAsia="zh-CN"/>
        </w:rPr>
        <w:t>达成年度指标</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32"/>
          <w:szCs w:val="32"/>
          <w:lang w:val="en-US" w:eastAsia="zh-CN"/>
        </w:rPr>
      </w:pPr>
      <w:r>
        <w:rPr>
          <w:rFonts w:asciiTheme="minorEastAsia" w:eastAsiaTheme="minorEastAsia" w:hAnsiTheme="minorEastAsia" w:cstheme="minorEastAsia" w:hint="eastAsia"/>
          <w:b/>
          <w:bCs/>
          <w:color w:val="auto"/>
          <w:sz w:val="32"/>
          <w:szCs w:val="32"/>
          <w:lang w:val="en-US" w:eastAsia="zh-CN"/>
        </w:rPr>
        <w:t>绩效自评结论</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项目主要经验总结：</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通过入户走访，掌握老百性最关心的热点、焦点问题，资金集中用在了困难群众身上，用在了一家一户办不了的事上，用在了访贫问苦，为群众送温暖上。同时进一步改善了村级办公条件和办公设施。</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在项目实施中进一步激发和带动老百姓对全村发展的责任意识，提升他们感党恩，听党话，跟党走的决心。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项目存在的主要问题：</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1、工作队应及时公开为民办实事经费支出明细，让老百姓知道惠从何来。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i w:val="0"/>
          <w:caps w:val="0"/>
          <w:color w:val="auto"/>
          <w:spacing w:val="0"/>
          <w:sz w:val="28"/>
          <w:szCs w:val="28"/>
          <w:shd w:val="clear" w:color="auto" w:fill="FFFFFF"/>
        </w:rPr>
      </w:pPr>
      <w:r>
        <w:rPr>
          <w:rFonts w:asciiTheme="minorEastAsia" w:eastAsiaTheme="minorEastAsia" w:hAnsiTheme="minorEastAsia" w:cstheme="minorEastAsia" w:hint="eastAsia"/>
          <w:color w:val="auto"/>
          <w:sz w:val="28"/>
          <w:szCs w:val="28"/>
          <w:lang w:val="en-US" w:eastAsia="zh-CN"/>
        </w:rPr>
        <w:t>2、资金使用过程中存在局限性，有些村队户数较多，基数大，困难群众多，解决不了深层次的问题。建议进一步加大资金投入。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i w:val="0"/>
          <w:caps w:val="0"/>
          <w:color w:val="auto"/>
          <w:spacing w:val="0"/>
          <w:sz w:val="28"/>
          <w:szCs w:val="28"/>
          <w:shd w:val="clear" w:color="auto" w:fill="FFFFFF"/>
        </w:rPr>
      </w:pPr>
      <w:r>
        <w:rPr>
          <w:rFonts w:asciiTheme="minorEastAsia" w:eastAsiaTheme="minorEastAsia" w:hAnsiTheme="minorEastAsia" w:cstheme="minorEastAsia" w:hint="eastAsia"/>
          <w:b/>
          <w:bCs/>
          <w:color w:val="auto"/>
          <w:sz w:val="28"/>
          <w:szCs w:val="28"/>
          <w:lang w:val="en-US" w:eastAsia="zh-CN"/>
        </w:rPr>
        <w:t>未完成指标：</w:t>
      </w:r>
      <w:r>
        <w:rPr>
          <w:rFonts w:asciiTheme="minorEastAsia" w:eastAsiaTheme="minorEastAsia" w:hAnsiTheme="minorEastAsia" w:cstheme="minorEastAsia" w:hint="eastAsia"/>
          <w:color w:val="auto"/>
          <w:sz w:val="28"/>
          <w:szCs w:val="28"/>
          <w:lang w:val="en-US" w:eastAsia="zh-CN"/>
        </w:rPr>
        <w:t>工作队经费支付及时率91%，偏差率9%。</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对项目决策的建议：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派驻工作队之前收集资金需求，按照实际需求定向拨付，如：修路XX万元、基础实施XX万元、日常运转XX万元。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对预算安排与执行的建议：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资金使用过程中存在局限性，有些村队户数较多，基数大，困难群众多，解决不了深层次的问题。建议进一步加大资金投入。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对资金管理的建议：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对项目严格管理,严禁挪用、截留、挤占，严禁擅自改变经费用途，简化审批程序，严禁违规核销有关票据。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项目管理的建议：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摸排村里的基本情况，找出需要改善的薄弱环节，形成可行性报告，资金到位后按照实际情况第一时间制定资金使用计划，计划需过村民大会。</w:t>
      </w:r>
    </w:p>
    <w:bookmarkEnd w:id="0"/>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215582B"/>
    <w:rsid w:val="06246984"/>
    <w:rsid w:val="09864C1C"/>
    <w:rsid w:val="165430F4"/>
    <w:rsid w:val="17C32A75"/>
    <w:rsid w:val="19DA2614"/>
    <w:rsid w:val="21250D20"/>
    <w:rsid w:val="254265AC"/>
    <w:rsid w:val="2C3F0EA8"/>
    <w:rsid w:val="2CAC64AD"/>
    <w:rsid w:val="33E129B3"/>
    <w:rsid w:val="391C0A0E"/>
    <w:rsid w:val="3AE11446"/>
    <w:rsid w:val="4AC64B06"/>
    <w:rsid w:val="4AD07448"/>
    <w:rsid w:val="569B6529"/>
    <w:rsid w:val="5EFD3012"/>
    <w:rsid w:val="660E0E46"/>
    <w:rsid w:val="750121D4"/>
    <w:rsid w:val="7BA727F6"/>
    <w:rsid w:val="7D931D6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3">
    <w:name w:val="heading 3"/>
    <w:basedOn w:val="Normal"/>
    <w:next w:val="Normal"/>
    <w:semiHidden/>
    <w:unhideWhenUsed/>
    <w:qFormat/>
    <w:pPr>
      <w:spacing w:before="0" w:beforeAutospacing="1" w:after="0" w:afterAutospacing="1"/>
      <w:jc w:val="left"/>
      <w:outlineLvl w:val="2"/>
    </w:pPr>
    <w:rPr>
      <w:rFonts w:ascii="宋体" w:eastAsia="宋体" w:hAnsi="宋体" w:cs="宋体" w:hint="eastAsia"/>
      <w:b/>
      <w:kern w:val="0"/>
      <w:sz w:val="27"/>
      <w:szCs w:val="27"/>
      <w:lang w:val="en-US" w:eastAsia="zh-CN" w:bidi="ar"/>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Administrator.PC-201301010133</dc:creator>
  <cp:lastModifiedBy>Administrator</cp:lastModifiedBy>
  <cp:revision>0</cp:revision>
  <dcterms:created xsi:type="dcterms:W3CDTF">2023-02-28T02:29:00Z</dcterms:created>
  <dcterms:modified xsi:type="dcterms:W3CDTF">2023-09-25T02:35:16Z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