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4.5.0 -->
  <w:body>
    <w:tbl>
      <w:tblPr>
        <w:tblStyle w:val="TableNormal"/>
        <w:tblW w:w="5000" w:type="pct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auto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6"/>
        <w:gridCol w:w="514"/>
        <w:gridCol w:w="387"/>
        <w:gridCol w:w="1234"/>
        <w:gridCol w:w="1197"/>
        <w:gridCol w:w="763"/>
        <w:gridCol w:w="899"/>
        <w:gridCol w:w="728"/>
        <w:gridCol w:w="234"/>
        <w:gridCol w:w="238"/>
        <w:gridCol w:w="323"/>
        <w:gridCol w:w="431"/>
        <w:gridCol w:w="385"/>
        <w:gridCol w:w="643"/>
      </w:tblGrid>
      <w:tr>
        <w:tblPrEx>
          <w:tblW w:w="5000" w:type="pct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/>
        </w:trPr>
        <w:tc>
          <w:tcPr>
            <w:tcW w:w="5000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ascii="宋体" w:eastAsia="宋体" w:hAnsi="宋体" w:cs="宋体" w:hint="eastAsia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项目支出绩效自评表</w:t>
            </w:r>
          </w:p>
        </w:tc>
      </w:tr>
      <w:tr>
        <w:tblPrEx>
          <w:tblW w:w="5000" w:type="pct"/>
          <w:tblInd w:w="0" w:type="dxa"/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5000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(2022年度)</w:t>
            </w:r>
          </w:p>
        </w:tc>
      </w:tr>
      <w:tr>
        <w:tblPrEx>
          <w:tblW w:w="5000" w:type="pct"/>
          <w:tblInd w:w="0" w:type="dxa"/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/>
        </w:trPr>
        <w:tc>
          <w:tcPr>
            <w:tcW w:w="6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4390" w:type="pct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各办案部门相关支出、全局装备建设支出</w:t>
            </w:r>
          </w:p>
        </w:tc>
      </w:tr>
      <w:tr>
        <w:tblPrEx>
          <w:tblW w:w="5000" w:type="pct"/>
          <w:tblInd w:w="0" w:type="dxa"/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/>
        </w:trPr>
        <w:tc>
          <w:tcPr>
            <w:tcW w:w="6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2586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乌苏市公安局</w:t>
            </w:r>
          </w:p>
        </w:tc>
        <w:tc>
          <w:tcPr>
            <w:tcW w:w="57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1233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乌苏市公安局</w:t>
            </w:r>
          </w:p>
        </w:tc>
      </w:tr>
      <w:tr>
        <w:tblPrEx>
          <w:tblW w:w="5000" w:type="pct"/>
          <w:tblInd w:w="0" w:type="dxa"/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/>
        </w:trPr>
        <w:tc>
          <w:tcPr>
            <w:tcW w:w="609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项目资金</w:t>
            </w: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/>
            </w: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94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年初预算数</w:t>
            </w:r>
          </w:p>
        </w:tc>
        <w:tc>
          <w:tcPr>
            <w:tcW w:w="9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全年预算数</w:t>
            </w:r>
          </w:p>
        </w:tc>
        <w:tc>
          <w:tcPr>
            <w:tcW w:w="57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全年执行数</w:t>
            </w:r>
          </w:p>
        </w:tc>
        <w:tc>
          <w:tcPr>
            <w:tcW w:w="35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分值</w:t>
            </w:r>
          </w:p>
        </w:tc>
        <w:tc>
          <w:tcPr>
            <w:tcW w:w="50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执行率</w:t>
            </w:r>
          </w:p>
        </w:tc>
        <w:tc>
          <w:tcPr>
            <w:tcW w:w="3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得分</w:t>
            </w:r>
          </w:p>
        </w:tc>
      </w:tr>
      <w:tr>
        <w:tblPrEx>
          <w:tblW w:w="5000" w:type="pct"/>
          <w:tblInd w:w="0" w:type="dxa"/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/>
        </w:trPr>
        <w:tc>
          <w:tcPr>
            <w:tcW w:w="609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4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22.86</w:t>
            </w:r>
          </w:p>
        </w:tc>
        <w:tc>
          <w:tcPr>
            <w:tcW w:w="9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1672.16</w:t>
            </w:r>
          </w:p>
        </w:tc>
        <w:tc>
          <w:tcPr>
            <w:tcW w:w="57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1672.16</w:t>
            </w:r>
          </w:p>
        </w:tc>
        <w:tc>
          <w:tcPr>
            <w:tcW w:w="35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50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100.00%</w:t>
            </w:r>
          </w:p>
        </w:tc>
        <w:tc>
          <w:tcPr>
            <w:tcW w:w="3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10.00分</w:t>
            </w:r>
          </w:p>
        </w:tc>
      </w:tr>
      <w:tr>
        <w:tblPrEx>
          <w:tblW w:w="5000" w:type="pct"/>
          <w:tblInd w:w="0" w:type="dxa"/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/>
        </w:trPr>
        <w:tc>
          <w:tcPr>
            <w:tcW w:w="609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4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其中：当年财政拨款</w:t>
            </w:r>
          </w:p>
        </w:tc>
        <w:tc>
          <w:tcPr>
            <w:tcW w:w="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9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1649.3</w:t>
            </w:r>
          </w:p>
        </w:tc>
        <w:tc>
          <w:tcPr>
            <w:tcW w:w="57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1649.3</w:t>
            </w:r>
          </w:p>
        </w:tc>
        <w:tc>
          <w:tcPr>
            <w:tcW w:w="35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50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3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</w:tr>
      <w:tr>
        <w:tblPrEx>
          <w:tblW w:w="5000" w:type="pct"/>
          <w:tblInd w:w="0" w:type="dxa"/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/>
        </w:trPr>
        <w:tc>
          <w:tcPr>
            <w:tcW w:w="609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4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上年结转资金</w:t>
            </w:r>
          </w:p>
        </w:tc>
        <w:tc>
          <w:tcPr>
            <w:tcW w:w="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22.86</w:t>
            </w:r>
          </w:p>
        </w:tc>
        <w:tc>
          <w:tcPr>
            <w:tcW w:w="9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22.86</w:t>
            </w:r>
          </w:p>
        </w:tc>
        <w:tc>
          <w:tcPr>
            <w:tcW w:w="57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22.86</w:t>
            </w:r>
          </w:p>
        </w:tc>
        <w:tc>
          <w:tcPr>
            <w:tcW w:w="35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50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3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</w:tr>
      <w:tr>
        <w:tblPrEx>
          <w:tblW w:w="5000" w:type="pct"/>
          <w:tblInd w:w="0" w:type="dxa"/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/>
        </w:trPr>
        <w:tc>
          <w:tcPr>
            <w:tcW w:w="609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4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其他资金</w:t>
            </w:r>
          </w:p>
        </w:tc>
        <w:tc>
          <w:tcPr>
            <w:tcW w:w="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9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57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35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50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3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</w:tr>
      <w:tr>
        <w:tblPrEx>
          <w:tblW w:w="5000" w:type="pct"/>
          <w:tblInd w:w="0" w:type="dxa"/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/>
        </w:trPr>
        <w:tc>
          <w:tcPr>
            <w:tcW w:w="31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2881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预期目标</w:t>
            </w:r>
          </w:p>
        </w:tc>
        <w:tc>
          <w:tcPr>
            <w:tcW w:w="1803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实际完成情况</w:t>
            </w:r>
          </w:p>
        </w:tc>
      </w:tr>
      <w:tr>
        <w:tblPrEx>
          <w:tblW w:w="5000" w:type="pct"/>
          <w:tblInd w:w="0" w:type="dxa"/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/>
        </w:trPr>
        <w:tc>
          <w:tcPr>
            <w:tcW w:w="31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81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1.减少群众财务损失；</w:t>
            </w: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/>
            </w: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2.及时拨付资金。</w:t>
            </w: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/>
            </w: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3.根据各所队的差异性，适度增加办案资金投入，添置和升级办案装备，逐步提高破案率和结案率。</w:t>
            </w:r>
          </w:p>
        </w:tc>
        <w:tc>
          <w:tcPr>
            <w:tcW w:w="1803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各办案部门相关支出、全局装备建设支出项目预算资金1672.16万元，截止2022年12月31日，已经支付1672.16万元，项目按照计划正常实行，已经完成了刑事案件破案率提升，减少群众的财务损失，提高群众生活安全保障。</w:t>
            </w:r>
          </w:p>
        </w:tc>
      </w:tr>
      <w:tr>
        <w:tblPrEx>
          <w:tblW w:w="5000" w:type="pct"/>
          <w:tblInd w:w="0" w:type="dxa"/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/>
        </w:trPr>
        <w:tc>
          <w:tcPr>
            <w:tcW w:w="31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9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22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849" w:type="pct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51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年度指标值</w:t>
            </w:r>
          </w:p>
        </w:tc>
        <w:tc>
          <w:tcPr>
            <w:tcW w:w="41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实际完成值</w:t>
            </w:r>
          </w:p>
        </w:tc>
        <w:tc>
          <w:tcPr>
            <w:tcW w:w="311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分值</w:t>
            </w:r>
          </w:p>
        </w:tc>
        <w:tc>
          <w:tcPr>
            <w:tcW w:w="468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得分</w:t>
            </w:r>
          </w:p>
        </w:tc>
        <w:tc>
          <w:tcPr>
            <w:tcW w:w="607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偏差原因分析及改进措施</w:t>
            </w:r>
          </w:p>
        </w:tc>
      </w:tr>
      <w:tr>
        <w:tblPrEx>
          <w:tblW w:w="5000" w:type="pct"/>
          <w:tblInd w:w="0" w:type="dxa"/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/>
        </w:trPr>
        <w:tc>
          <w:tcPr>
            <w:tcW w:w="31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9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49" w:type="pct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1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68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07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5000" w:type="pct"/>
          <w:tblInd w:w="0" w:type="dxa"/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/>
        </w:trPr>
        <w:tc>
          <w:tcPr>
            <w:tcW w:w="31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年度绩效指标完成情况</w:t>
            </w:r>
          </w:p>
        </w:tc>
        <w:tc>
          <w:tcPr>
            <w:tcW w:w="29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84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刑事案件立案数</w:t>
            </w:r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&gt;=600起</w:t>
            </w:r>
          </w:p>
        </w:tc>
        <w:tc>
          <w:tcPr>
            <w:tcW w:w="4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645起</w:t>
            </w:r>
          </w:p>
        </w:tc>
        <w:tc>
          <w:tcPr>
            <w:tcW w:w="31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46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60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5000" w:type="pct"/>
          <w:tblInd w:w="0" w:type="dxa"/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/>
        </w:trPr>
        <w:tc>
          <w:tcPr>
            <w:tcW w:w="31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9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84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刑事案件破案率</w:t>
            </w:r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&gt;=65%</w:t>
            </w:r>
          </w:p>
        </w:tc>
        <w:tc>
          <w:tcPr>
            <w:tcW w:w="4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70%</w:t>
            </w:r>
          </w:p>
        </w:tc>
        <w:tc>
          <w:tcPr>
            <w:tcW w:w="31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46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60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5000" w:type="pct"/>
          <w:tblInd w:w="0" w:type="dxa"/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/>
        </w:trPr>
        <w:tc>
          <w:tcPr>
            <w:tcW w:w="31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9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84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资金拨付及时率</w:t>
            </w:r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=100%</w:t>
            </w:r>
          </w:p>
        </w:tc>
        <w:tc>
          <w:tcPr>
            <w:tcW w:w="4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100%</w:t>
            </w:r>
          </w:p>
        </w:tc>
        <w:tc>
          <w:tcPr>
            <w:tcW w:w="31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46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60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5000" w:type="pct"/>
          <w:tblInd w:w="0" w:type="dxa"/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/>
        </w:trPr>
        <w:tc>
          <w:tcPr>
            <w:tcW w:w="31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9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84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办案业务费</w:t>
            </w:r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&lt;=850.30万元</w:t>
            </w:r>
          </w:p>
        </w:tc>
        <w:tc>
          <w:tcPr>
            <w:tcW w:w="4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850.3万元</w:t>
            </w:r>
          </w:p>
        </w:tc>
        <w:tc>
          <w:tcPr>
            <w:tcW w:w="31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46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60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5000" w:type="pct"/>
          <w:tblInd w:w="0" w:type="dxa"/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/>
        </w:trPr>
        <w:tc>
          <w:tcPr>
            <w:tcW w:w="31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9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84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办案业务装备经费</w:t>
            </w:r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&lt;=821.86万元</w:t>
            </w:r>
          </w:p>
        </w:tc>
        <w:tc>
          <w:tcPr>
            <w:tcW w:w="4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821.86万元</w:t>
            </w:r>
          </w:p>
        </w:tc>
        <w:tc>
          <w:tcPr>
            <w:tcW w:w="31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46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60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5000" w:type="pct"/>
          <w:tblInd w:w="0" w:type="dxa"/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/>
        </w:trPr>
        <w:tc>
          <w:tcPr>
            <w:tcW w:w="31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9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184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财务损失总价值减少数</w:t>
            </w:r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&gt;=500万元</w:t>
            </w:r>
          </w:p>
        </w:tc>
        <w:tc>
          <w:tcPr>
            <w:tcW w:w="4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537.93万元</w:t>
            </w:r>
          </w:p>
        </w:tc>
        <w:tc>
          <w:tcPr>
            <w:tcW w:w="31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46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60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5000" w:type="pct"/>
          <w:tblInd w:w="0" w:type="dxa"/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/>
        </w:trPr>
        <w:tc>
          <w:tcPr>
            <w:tcW w:w="31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9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184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提供良好履职基础，提高社会安全能力</w:t>
            </w:r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有所提升</w:t>
            </w:r>
          </w:p>
        </w:tc>
        <w:tc>
          <w:tcPr>
            <w:tcW w:w="4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达成年度指标</w:t>
            </w:r>
          </w:p>
        </w:tc>
        <w:tc>
          <w:tcPr>
            <w:tcW w:w="31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46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60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5000" w:type="pct"/>
          <w:tblInd w:w="0" w:type="dxa"/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/>
        </w:trPr>
        <w:tc>
          <w:tcPr>
            <w:tcW w:w="31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9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184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6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0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5000" w:type="pct"/>
          <w:tblInd w:w="0" w:type="dxa"/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/>
        </w:trPr>
        <w:tc>
          <w:tcPr>
            <w:tcW w:w="31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9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184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提高群众安全生活保障</w:t>
            </w:r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有所提升</w:t>
            </w:r>
          </w:p>
        </w:tc>
        <w:tc>
          <w:tcPr>
            <w:tcW w:w="4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达成年度指标</w:t>
            </w:r>
          </w:p>
        </w:tc>
        <w:tc>
          <w:tcPr>
            <w:tcW w:w="31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46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60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5000" w:type="pct"/>
          <w:tblInd w:w="0" w:type="dxa"/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/>
        </w:trPr>
        <w:tc>
          <w:tcPr>
            <w:tcW w:w="31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84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民辅警满意度</w:t>
            </w:r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&gt;=95%</w:t>
            </w:r>
          </w:p>
        </w:tc>
        <w:tc>
          <w:tcPr>
            <w:tcW w:w="4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95%</w:t>
            </w:r>
          </w:p>
        </w:tc>
        <w:tc>
          <w:tcPr>
            <w:tcW w:w="31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46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60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5000" w:type="pct"/>
          <w:tblInd w:w="0" w:type="dxa"/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/>
        </w:trPr>
        <w:tc>
          <w:tcPr>
            <w:tcW w:w="3613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总分</w:t>
            </w:r>
          </w:p>
        </w:tc>
        <w:tc>
          <w:tcPr>
            <w:tcW w:w="31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  <w:tc>
          <w:tcPr>
            <w:tcW w:w="46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100.00分</w:t>
            </w:r>
          </w:p>
        </w:tc>
        <w:tc>
          <w:tcPr>
            <w:tcW w:w="60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5000" w:type="pct"/>
          <w:tblInd w:w="0" w:type="dxa"/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/>
        </w:trPr>
        <w:tc>
          <w:tcPr>
            <w:tcW w:w="609" w:type="pct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项目负责人：</w:t>
            </w:r>
          </w:p>
        </w:tc>
        <w:tc>
          <w:tcPr>
            <w:tcW w:w="1628" w:type="pct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李涛</w:t>
            </w:r>
          </w:p>
        </w:tc>
        <w:tc>
          <w:tcPr>
            <w:tcW w:w="1528" w:type="pct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33" w:type="pct"/>
            <w:gridSpan w:val="5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W w:w="5000" w:type="pct"/>
          <w:tblInd w:w="0" w:type="dxa"/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/>
        </w:trPr>
        <w:tc>
          <w:tcPr>
            <w:tcW w:w="60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 办 人：</w:t>
            </w:r>
          </w:p>
        </w:tc>
        <w:tc>
          <w:tcPr>
            <w:tcW w:w="162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王盛龙</w:t>
            </w:r>
          </w:p>
        </w:tc>
        <w:tc>
          <w:tcPr>
            <w:tcW w:w="1528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联系电话：</w:t>
            </w:r>
          </w:p>
        </w:tc>
        <w:tc>
          <w:tcPr>
            <w:tcW w:w="1233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15628106066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20FD04AC"/>
    <w:rsid w:val="43B33F2C"/>
  </w:rsids>
  <w:docVars>
    <w:docVar w:name="commondata" w:val="eyJoZGlkIjoiMzMyZGRjMTYzZjQ4NzRhNWQ3ZWRlZjE1ZGY5N2RmZWQ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hAnsi="Times New Roman" w:eastAsiaTheme="minorEastAsia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</cp:lastModifiedBy>
  <cp:revision>0</cp:revision>
  <dcterms:created xsi:type="dcterms:W3CDTF">2023-08-11T02:50:00Z</dcterms:created>
  <dcterms:modified xsi:type="dcterms:W3CDTF">2023-11-22T03:43:53Z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142F4729E49D413EA0CCB2240C68EEAB_12</vt:lpwstr>
  </property>
  <property fmtid="{D5CDD505-2E9C-101B-9397-08002B2CF9AE}" pid="3" name="KSOProductBuildVer">
    <vt:lpwstr>2052-11.8.2.12118</vt:lpwstr>
  </property>
</Properties>
</file>