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023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915"/>
        <w:gridCol w:w="914"/>
        <w:gridCol w:w="922"/>
        <w:gridCol w:w="865"/>
        <w:gridCol w:w="536"/>
        <w:gridCol w:w="750"/>
        <w:gridCol w:w="510"/>
        <w:gridCol w:w="456"/>
        <w:gridCol w:w="658"/>
        <w:gridCol w:w="746"/>
        <w:gridCol w:w="529"/>
        <w:gridCol w:w="599"/>
        <w:gridCol w:w="918"/>
      </w:tblGrid>
      <w:tr>
        <w:tblPrEx>
          <w:tblW w:w="10236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02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中央和自治区政法纪检监察转移支付资金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9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乌苏市南苑街道办事处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9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目标1：按照中央政法转移支付资金用途，国产化替代工作要求，提高纪工委办公效率。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目标2：配备笔记本电脑、打印机及相关配套软件。</w:t>
            </w:r>
          </w:p>
        </w:tc>
        <w:tc>
          <w:tcPr>
            <w:tcW w:w="441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和自治区政法纪检监察转移支付资金项目预算资金1万元，截止2022年12月31日，已经支付1万元，项目执行率100%，总体完成率为100%，偏差率为0%。项目按照计划正常实行，已通过乌苏市纪委监委统一采购华为擎云L410电脑一台及相关配套软件和奔图P3305DN打印机一台，用于纪工委办案，提高纪委办公效率。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32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2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采购电脑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采购打印机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1台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设备验收合格率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资金拨付及时率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电脑设备购置价格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&lt;=7900元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7490元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打印机购置价格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&lt;=2100元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2100元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保障纪工委开展工作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提升业务办公水平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3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工作人员满意度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3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70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徐永刚</w:t>
            </w:r>
          </w:p>
        </w:tc>
        <w:tc>
          <w:tcPr>
            <w:tcW w:w="2252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50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W w:w="10236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王玉萍</w:t>
            </w:r>
          </w:p>
        </w:tc>
        <w:tc>
          <w:tcPr>
            <w:tcW w:w="2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4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15609928226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850" w:bottom="1440" w:left="850" w:header="708" w:footer="708" w:gutter="0"/>
      <w:cols w:num="1" w:space="708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D31D50"/>
    <w:rsid w:val="00323B43"/>
    <w:rsid w:val="003D37D8"/>
    <w:rsid w:val="00426133"/>
    <w:rsid w:val="004358AB"/>
    <w:rsid w:val="008B7726"/>
    <w:rsid w:val="00D31D50"/>
    <w:rsid w:val="3627063F"/>
    <w:rsid w:val="3B75047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adjustRightInd w:val="0"/>
      <w:snapToGrid w:val="0"/>
      <w:spacing w:after="200" w:line="240" w:lineRule="auto"/>
    </w:pPr>
    <w:rPr>
      <w:rFonts w:ascii="Tahoma" w:eastAsia="微软雅黑" w:hAnsi="Tahoma" w:cstheme="minorBidi"/>
      <w:sz w:val="22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0</cp:revision>
  <dcterms:created xsi:type="dcterms:W3CDTF">2008-09-11T17:20:00Z</dcterms:created>
  <dcterms:modified xsi:type="dcterms:W3CDTF">2023-11-22T04:29:00Z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FA74E88B7F9A4C2F8DA58AB8FA4D0CD7</vt:lpwstr>
  </property>
  <property fmtid="{D5CDD505-2E9C-101B-9397-08002B2CF9AE}" pid="3" name="KSOProductBuildVer">
    <vt:lpwstr>2052-11.8.2.12118</vt:lpwstr>
  </property>
</Properties>
</file>