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4" w:lineRule="exact"/>
        <w:jc w:val="center"/>
        <w:rPr>
          <w:rFonts w:ascii="方正小标宋简体" w:hAnsi="方正小标宋简体" w:eastAsia="方正小标宋简体" w:cs="方正小标宋简体"/>
          <w:sz w:val="44"/>
          <w:szCs w:val="44"/>
        </w:rPr>
      </w:pPr>
      <w:bookmarkStart w:id="0" w:name="_GoBack"/>
      <w:bookmarkEnd w:id="0"/>
      <w:r>
        <w:rPr>
          <w:rFonts w:hint="default" w:ascii="方正小标宋简体" w:hAnsi="方正小标宋简体" w:eastAsia="方正小标宋简体" w:cs="方正小标宋简体"/>
          <w:color w:val="000000"/>
          <w:kern w:val="0"/>
          <w:sz w:val="44"/>
          <w:szCs w:val="44"/>
          <w:lang w:bidi="ar"/>
        </w:rPr>
        <w:t>2023</w:t>
      </w:r>
      <w:r>
        <w:rPr>
          <w:rFonts w:hint="eastAsia" w:ascii="方正小标宋简体" w:hAnsi="方正小标宋简体" w:eastAsia="方正小标宋简体" w:cs="方正小标宋简体"/>
          <w:color w:val="000000"/>
          <w:kern w:val="0"/>
          <w:sz w:val="44"/>
          <w:szCs w:val="44"/>
          <w:lang w:bidi="ar"/>
        </w:rPr>
        <w:t>年度车排子镇法治</w:t>
      </w:r>
      <w:r>
        <w:rPr>
          <w:rFonts w:hint="eastAsia" w:ascii="方正小标宋简体" w:hAnsi="方正小标宋简体" w:eastAsia="方正小标宋简体" w:cs="方正小标宋简体"/>
          <w:color w:val="000000"/>
          <w:kern w:val="0"/>
          <w:sz w:val="44"/>
          <w:szCs w:val="44"/>
          <w:lang w:eastAsia="zh-CN" w:bidi="ar"/>
        </w:rPr>
        <w:t>政府</w:t>
      </w:r>
      <w:r>
        <w:rPr>
          <w:rFonts w:hint="eastAsia" w:ascii="方正小标宋简体" w:hAnsi="方正小标宋简体" w:eastAsia="方正小标宋简体" w:cs="方正小标宋简体"/>
          <w:color w:val="000000"/>
          <w:kern w:val="0"/>
          <w:sz w:val="44"/>
          <w:szCs w:val="44"/>
          <w:lang w:bidi="ar"/>
        </w:rPr>
        <w:t>建设工作总结</w:t>
      </w:r>
    </w:p>
    <w:p>
      <w:pPr>
        <w:widowControl/>
        <w:spacing w:line="544" w:lineRule="exact"/>
        <w:ind w:firstLine="640" w:firstLineChars="200"/>
        <w:rPr>
          <w:rFonts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shd w:val="clear" w:color="auto" w:fill="FFFFFF"/>
        </w:rPr>
      </w:pPr>
      <w:r>
        <w:rPr>
          <w:rFonts w:hint="default" w:ascii="Times New Roman" w:hAnsi="Times New Roman" w:eastAsia="仿宋_GB2312" w:cs="Times New Roman"/>
          <w:sz w:val="32"/>
          <w:szCs w:val="32"/>
          <w:shd w:val="clear" w:color="auto" w:fill="FFFFFF"/>
        </w:rPr>
        <w:t>2023</w:t>
      </w:r>
      <w:r>
        <w:rPr>
          <w:rFonts w:hint="eastAsia" w:ascii="仿宋_GB2312" w:hAnsi="仿宋_GB2312" w:eastAsia="仿宋_GB2312" w:cs="仿宋_GB2312"/>
          <w:sz w:val="32"/>
          <w:szCs w:val="32"/>
          <w:shd w:val="clear" w:color="auto" w:fill="FFFFFF"/>
        </w:rPr>
        <w:t>年度，车排子镇党委、政府坚持以</w:t>
      </w:r>
      <w:r>
        <w:rPr>
          <w:rFonts w:hint="eastAsia" w:ascii="仿宋_GB2312" w:hAnsi="仿宋_GB2312" w:eastAsia="仿宋_GB2312" w:cs="仿宋_GB2312"/>
          <w:sz w:val="32"/>
          <w:szCs w:val="32"/>
          <w:shd w:val="clear" w:color="auto" w:fill="FFFFFF"/>
          <w:lang w:val="en-US" w:eastAsia="zh-CN"/>
        </w:rPr>
        <w:t>党的</w:t>
      </w:r>
      <w:r>
        <w:rPr>
          <w:rFonts w:hint="eastAsia" w:ascii="仿宋_GB2312" w:hAnsi="仿宋_GB2312" w:eastAsia="仿宋_GB2312" w:cs="仿宋_GB2312"/>
          <w:sz w:val="32"/>
          <w:szCs w:val="32"/>
          <w:shd w:val="clear" w:color="auto" w:fill="FFFFFF"/>
          <w:lang w:eastAsia="zh-CN"/>
        </w:rPr>
        <w:t>二十大精神</w:t>
      </w:r>
      <w:r>
        <w:rPr>
          <w:rFonts w:hint="eastAsia" w:ascii="仿宋_GB2312" w:hAnsi="仿宋_GB2312" w:eastAsia="仿宋_GB2312" w:cs="仿宋_GB2312"/>
          <w:sz w:val="32"/>
          <w:szCs w:val="32"/>
          <w:shd w:val="clear" w:color="auto" w:fill="FFFFFF"/>
        </w:rPr>
        <w:t>为指导，深入贯彻落实习近平法治思想，结合市委、市政府法治建设工作要求，制定完善本镇“一规划、两纲要”实施方案，始终坚持把法治政府建设放在全镇工作大局统筹谋划，全面推进领导干部学法用法、普法依法治理工作、依法行政、完善基层治理体系等工作</w:t>
      </w:r>
      <w:r>
        <w:rPr>
          <w:rFonts w:hint="eastAsia" w:ascii="仿宋_GB2312" w:hAnsi="仿宋_GB2312" w:eastAsia="仿宋_GB2312" w:cs="仿宋_GB2312"/>
          <w:sz w:val="32"/>
          <w:szCs w:val="32"/>
        </w:rPr>
        <w:t>，进一步推进我镇</w:t>
      </w:r>
      <w:r>
        <w:rPr>
          <w:rFonts w:hint="eastAsia" w:ascii="仿宋_GB2312" w:hAnsi="仿宋_GB2312" w:eastAsia="仿宋_GB2312" w:cs="仿宋_GB2312"/>
          <w:sz w:val="32"/>
          <w:szCs w:val="32"/>
          <w:shd w:val="clear" w:color="auto" w:fill="FFFFFF"/>
        </w:rPr>
        <w:t>法治建设水平，现将本年度法治政府建设工作总结如下：</w:t>
      </w:r>
    </w:p>
    <w:p>
      <w:pPr>
        <w:widowControl/>
        <w:spacing w:line="56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w:t>
      </w:r>
      <w:r>
        <w:rPr>
          <w:rFonts w:hint="default" w:ascii="Times New Roman" w:hAnsi="Times New Roman" w:eastAsia="黑体" w:cs="Times New Roman"/>
          <w:color w:val="000000"/>
          <w:kern w:val="0"/>
          <w:sz w:val="32"/>
          <w:szCs w:val="32"/>
          <w:lang w:bidi="ar"/>
        </w:rPr>
        <w:t>2023</w:t>
      </w:r>
      <w:r>
        <w:rPr>
          <w:rFonts w:hint="eastAsia" w:ascii="黑体" w:hAnsi="黑体" w:eastAsia="黑体" w:cs="黑体"/>
          <w:color w:val="000000"/>
          <w:kern w:val="0"/>
          <w:sz w:val="32"/>
          <w:szCs w:val="32"/>
          <w:lang w:bidi="ar"/>
        </w:rPr>
        <w:t>年法治政府建设情况</w:t>
      </w:r>
    </w:p>
    <w:p>
      <w:pPr>
        <w:widowControl/>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（一）健全组织，压实法治建设工作领导责任。</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调整法治政府建设领导机构。镇党委政府高度重视普法工作，结合人员调整，成立了由党委副书记、镇长任组长，政法委员任副组长，班子成员和五</w:t>
      </w:r>
      <w:r>
        <w:rPr>
          <w:rFonts w:hint="eastAsia" w:ascii="仿宋_GB2312" w:hAnsi="仿宋_GB2312" w:eastAsia="仿宋_GB2312" w:cs="仿宋_GB2312"/>
          <w:sz w:val="32"/>
          <w:szCs w:val="32"/>
          <w:shd w:val="clear" w:color="auto" w:fill="FFFFFF"/>
        </w:rPr>
        <w:t>办</w:t>
      </w:r>
      <w:r>
        <w:rPr>
          <w:rFonts w:hint="eastAsia" w:ascii="仿宋_GB2312" w:hAnsi="仿宋_GB2312" w:eastAsia="仿宋_GB2312" w:cs="仿宋_GB2312"/>
          <w:sz w:val="32"/>
          <w:szCs w:val="32"/>
        </w:rPr>
        <w:t>六中心负责人为成员的法治政府建设工作领导小组，定期召开法治政府建设会议，研究部署法治政府建设各项工作。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制定法治政府建设工作计划。为使法治政府建设工作有序开展并落到实处，制定《乌苏市车排子镇法治政府建设工作计划》，明确了指导思想、基本原则、目标任务、基本要求、方法步骤、工作措施等方面的内容，保证了年度法治建设工作扎实有序开展。</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压实法治政府建设工作责任，始终将法治建设各项工作摆上议事日程，与中心工作同部署、同检查、同考核。做到了年初有部署、年中有检查、年终有总结。</w:t>
      </w:r>
    </w:p>
    <w:p>
      <w:pPr>
        <w:widowControl/>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（二）以学促干，提升法治宣传教育工作质效。</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狠抓法律素质养成。采取领导班子理论学习中心组专题学、领导干部带头学、全体党员干部集中学的方式，通过党委会、周二政治学习日、主题党日、三会一课、机关</w:t>
      </w:r>
      <w:r>
        <w:rPr>
          <w:rFonts w:hint="eastAsia" w:ascii="仿宋_GB2312" w:hAnsi="仿宋_GB2312" w:eastAsia="仿宋_GB2312" w:cs="仿宋_GB2312"/>
          <w:sz w:val="32"/>
          <w:szCs w:val="32"/>
          <w:shd w:val="clear" w:color="auto" w:fill="FFFFFF"/>
        </w:rPr>
        <w:t>夜</w:t>
      </w:r>
      <w:r>
        <w:rPr>
          <w:rFonts w:hint="eastAsia" w:ascii="仿宋_GB2312" w:hAnsi="仿宋_GB2312" w:eastAsia="仿宋_GB2312" w:cs="仿宋_GB2312"/>
          <w:sz w:val="32"/>
          <w:szCs w:val="32"/>
        </w:rPr>
        <w:t>学等多种形式，</w:t>
      </w:r>
      <w:r>
        <w:rPr>
          <w:rFonts w:hint="eastAsia" w:ascii="仿宋_GB2312" w:hAnsi="仿宋_GB2312" w:eastAsia="仿宋_GB2312" w:cs="仿宋_GB2312"/>
          <w:sz w:val="32"/>
          <w:szCs w:val="32"/>
          <w:shd w:val="clear" w:color="auto" w:fill="FFFFFF"/>
          <w:lang w:eastAsia="zh-CN"/>
        </w:rPr>
        <w:t>深入学习贯彻习近平新时代中国特色社会主义思想和党的二十大精神</w:t>
      </w:r>
      <w:r>
        <w:rPr>
          <w:rFonts w:hint="eastAsia" w:ascii="仿宋_GB2312" w:hAnsi="仿宋_GB2312" w:eastAsia="仿宋_GB2312" w:cs="仿宋_GB2312"/>
          <w:sz w:val="32"/>
          <w:szCs w:val="32"/>
        </w:rPr>
        <w:t>，真正用习近平新时代中国特色社会主义思想武装头脑，切实提升全镇领导干部法治</w:t>
      </w:r>
      <w:r>
        <w:rPr>
          <w:rFonts w:hint="eastAsia" w:ascii="仿宋_GB2312" w:hAnsi="仿宋_GB2312" w:eastAsia="仿宋_GB2312" w:cs="仿宋_GB2312"/>
          <w:sz w:val="32"/>
          <w:szCs w:val="32"/>
          <w:lang w:eastAsia="zh-CN"/>
        </w:rPr>
        <w:t>思想</w:t>
      </w:r>
      <w:r>
        <w:rPr>
          <w:rFonts w:hint="eastAsia" w:ascii="仿宋_GB2312" w:hAnsi="仿宋_GB2312" w:eastAsia="仿宋_GB2312" w:cs="仿宋_GB2312"/>
          <w:sz w:val="32"/>
          <w:szCs w:val="32"/>
        </w:rPr>
        <w:t>，提升工作质效。</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推进法治政府建设重点工作任务落实，践行依法行政。督促各支部学习“两个条例”等法律法规，树立凡事按规矩办，遇事先查法规的意识，确保支部工作依法依规。抓好“关键少数”和农村党员法治教育，进一步教育引导党员干部树立“法定职责必须为、法无授权不可为”的意识。</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加大普法宣传力度。认真落实“谁执法谁普法”普法责任制向谁管理谁普法延伸，加大全镇法治宣传力度，不断提高广大干部和镇群众的遵法守法意识。结合开展“宪法法律宣传月系列活动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《民法典》宣传月”系列活动，多层次、多角度、多形式、全方位对法律法规进行宣传，累计组织普法学习宣传培训</w:t>
      </w:r>
      <w:r>
        <w:rPr>
          <w:rFonts w:hint="default" w:ascii="Times New Roman" w:hAnsi="Times New Roman" w:eastAsia="仿宋_GB2312" w:cs="Times New Roman"/>
          <w:sz w:val="32"/>
          <w:szCs w:val="32"/>
        </w:rPr>
        <w:t>32</w:t>
      </w:r>
      <w:r>
        <w:rPr>
          <w:rFonts w:hint="eastAsia" w:ascii="仿宋_GB2312" w:hAnsi="仿宋_GB2312" w:eastAsia="仿宋_GB2312" w:cs="仿宋_GB2312"/>
          <w:sz w:val="32"/>
          <w:szCs w:val="32"/>
        </w:rPr>
        <w:t>场次，发放各类宣传资料</w:t>
      </w:r>
      <w:r>
        <w:rPr>
          <w:rFonts w:hint="default" w:ascii="Times New Roman" w:hAnsi="Times New Roman" w:eastAsia="仿宋_GB2312" w:cs="Times New Roman"/>
          <w:sz w:val="32"/>
          <w:szCs w:val="32"/>
        </w:rPr>
        <w:t>2300</w:t>
      </w:r>
      <w:r>
        <w:rPr>
          <w:rFonts w:hint="eastAsia" w:ascii="仿宋_GB2312" w:hAnsi="仿宋_GB2312" w:eastAsia="仿宋_GB2312" w:cs="仿宋_GB2312"/>
          <w:sz w:val="32"/>
          <w:szCs w:val="32"/>
        </w:rPr>
        <w:t>余份，普及人员</w:t>
      </w:r>
      <w:r>
        <w:rPr>
          <w:rFonts w:hint="default" w:ascii="Times New Roman" w:hAnsi="Times New Roman" w:eastAsia="仿宋_GB2312" w:cs="Times New Roman"/>
          <w:sz w:val="32"/>
          <w:szCs w:val="32"/>
        </w:rPr>
        <w:t>1200</w:t>
      </w:r>
      <w:r>
        <w:rPr>
          <w:rFonts w:hint="eastAsia" w:ascii="仿宋_GB2312" w:hAnsi="仿宋_GB2312" w:eastAsia="仿宋_GB2312" w:cs="仿宋_GB2312"/>
          <w:sz w:val="32"/>
          <w:szCs w:val="32"/>
        </w:rPr>
        <w:t>人，解答群众咨询共计</w:t>
      </w:r>
      <w:r>
        <w:rPr>
          <w:rFonts w:hint="default" w:ascii="Times New Roman" w:hAnsi="Times New Roman" w:eastAsia="仿宋_GB2312" w:cs="Times New Roman"/>
          <w:sz w:val="32"/>
          <w:szCs w:val="32"/>
        </w:rPr>
        <w:t>50</w:t>
      </w:r>
      <w:r>
        <w:rPr>
          <w:rFonts w:hint="eastAsia" w:ascii="仿宋_GB2312" w:hAnsi="仿宋_GB2312" w:eastAsia="仿宋_GB2312" w:cs="仿宋_GB2312"/>
          <w:sz w:val="32"/>
          <w:szCs w:val="32"/>
        </w:rPr>
        <w:t>人次。</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注重法治阵地建设，年初全镇更新民法典宣传栏和法治宣传展板</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块，设置法治图书角</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处，配套使用</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个社会矛盾调解中心和信访接待室，累计投入</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万元打造镇司法所标准化建设，新增设人民调解中心</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有力</w:t>
      </w:r>
      <w:r>
        <w:rPr>
          <w:rFonts w:hint="eastAsia" w:ascii="仿宋_GB2312" w:hAnsi="仿宋_GB2312" w:eastAsia="仿宋_GB2312" w:cs="仿宋_GB2312"/>
          <w:sz w:val="32"/>
          <w:szCs w:val="32"/>
        </w:rPr>
        <w:t>推进法治文化阵地建设，实现普法工作“有声有色、</w:t>
      </w:r>
      <w:r>
        <w:rPr>
          <w:rFonts w:hint="eastAsia" w:ascii="仿宋_GB2312" w:hAnsi="仿宋_GB2312" w:eastAsia="仿宋_GB2312" w:cs="仿宋_GB2312"/>
          <w:sz w:val="32"/>
          <w:szCs w:val="32"/>
          <w:lang w:eastAsia="zh-CN"/>
        </w:rPr>
        <w:t>有形</w:t>
      </w:r>
      <w:r>
        <w:rPr>
          <w:rFonts w:hint="eastAsia" w:ascii="仿宋_GB2312" w:hAnsi="仿宋_GB2312" w:eastAsia="仿宋_GB2312" w:cs="仿宋_GB2312"/>
          <w:sz w:val="32"/>
          <w:szCs w:val="32"/>
        </w:rPr>
        <w:t>有效”。</w:t>
      </w:r>
    </w:p>
    <w:p>
      <w:pPr>
        <w:spacing w:line="560" w:lineRule="exact"/>
        <w:ind w:firstLine="643" w:firstLineChars="200"/>
        <w:rPr>
          <w:rFonts w:ascii="Times New Roman" w:hAnsi="Times New Roman" w:eastAsia="仿宋_GB2312" w:cs="Times New Roman"/>
          <w:bCs/>
          <w:color w:val="000000"/>
          <w:kern w:val="0"/>
          <w:sz w:val="32"/>
          <w:szCs w:val="32"/>
        </w:rPr>
      </w:pPr>
      <w:r>
        <w:rPr>
          <w:rFonts w:hint="eastAsia" w:ascii="楷体_GB2312" w:hAnsi="楷体_GB2312" w:eastAsia="楷体_GB2312" w:cs="楷体_GB2312"/>
          <w:b/>
          <w:bCs/>
          <w:sz w:val="32"/>
          <w:szCs w:val="32"/>
        </w:rPr>
        <w:t>（三）普治并举，确保依法治理工作落到实处。</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严格落实推行矛盾多元化解制度。完善人民调解、司法调解、行政调解“三调联动”机制，建立“两代表一委员”、律师、法官、调解员参与接待群众来访、化解矛盾工作机制。</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年至今，车排子镇领导干部参与居民群众矛盾纠纷调解工作，成功调解各类矛盾纠纷</w:t>
      </w:r>
      <w:r>
        <w:rPr>
          <w:rFonts w:hint="default" w:ascii="Times New Roman" w:hAnsi="Times New Roman" w:eastAsia="仿宋_GB2312" w:cs="Times New Roman"/>
          <w:sz w:val="32"/>
          <w:szCs w:val="32"/>
        </w:rPr>
        <w:t>200</w:t>
      </w:r>
      <w:r>
        <w:rPr>
          <w:rFonts w:hint="eastAsia" w:ascii="仿宋_GB2312" w:hAnsi="仿宋_GB2312" w:eastAsia="仿宋_GB2312" w:cs="仿宋_GB2312"/>
          <w:sz w:val="32"/>
          <w:szCs w:val="32"/>
        </w:rPr>
        <w:t>余起，调解成功率达到</w:t>
      </w:r>
      <w:r>
        <w:rPr>
          <w:rFonts w:hint="default" w:ascii="Times New Roman" w:hAnsi="Times New Roman" w:eastAsia="仿宋_GB2312" w:cs="Times New Roman"/>
          <w:sz w:val="32"/>
          <w:szCs w:val="32"/>
        </w:rPr>
        <w:t>97</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%，满足辖区各族居民群众对法治需要。</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完善公共法律服务体系，调整补充车排子镇法律顾问团成员</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名、法律明白人</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户</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人、人民调解员</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人，推荐学法用法示范户</w:t>
      </w:r>
      <w:r>
        <w:rPr>
          <w:rFonts w:hint="default" w:ascii="Times New Roman" w:hAnsi="Times New Roman" w:eastAsia="仿宋_GB2312" w:cs="Times New Roman"/>
          <w:sz w:val="32"/>
          <w:szCs w:val="32"/>
        </w:rPr>
        <w:t>24</w:t>
      </w:r>
      <w:r>
        <w:rPr>
          <w:rFonts w:hint="eastAsia" w:ascii="仿宋_GB2312" w:hAnsi="仿宋_GB2312" w:eastAsia="仿宋_GB2312" w:cs="仿宋_GB2312"/>
          <w:sz w:val="32"/>
          <w:szCs w:val="32"/>
        </w:rPr>
        <w:t>人，聘用律师</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名。</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重视信访稳定工作，带头落实领导干部接访、下访</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余场次，累计化解信访问题</w:t>
      </w:r>
      <w:r>
        <w:rPr>
          <w:rFonts w:hint="default" w:ascii="Times New Roman" w:hAnsi="Times New Roman" w:eastAsia="仿宋_GB2312" w:cs="Times New Roman"/>
          <w:sz w:val="32"/>
          <w:szCs w:val="32"/>
        </w:rPr>
        <w:t>14</w:t>
      </w:r>
      <w:r>
        <w:rPr>
          <w:rFonts w:hint="eastAsia" w:ascii="仿宋_GB2312" w:hAnsi="仿宋_GB2312" w:eastAsia="仿宋_GB2312" w:cs="仿宋_GB2312"/>
          <w:sz w:val="32"/>
          <w:szCs w:val="32"/>
        </w:rPr>
        <w:t>件，解决巡视反馈信访问题</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件，实现信访问题</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%法治化处置。</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不断</w:t>
      </w:r>
      <w:r>
        <w:rPr>
          <w:rFonts w:ascii="Times New Roman" w:hAnsi="Times New Roman" w:eastAsia="仿宋_GB2312" w:cs="Times New Roman"/>
          <w:color w:val="000000"/>
          <w:kern w:val="0"/>
          <w:sz w:val="32"/>
          <w:szCs w:val="32"/>
        </w:rPr>
        <w:t>完善执法队伍建设，</w:t>
      </w:r>
      <w:r>
        <w:rPr>
          <w:rFonts w:hint="eastAsia" w:ascii="Times New Roman" w:hAnsi="Times New Roman" w:eastAsia="仿宋_GB2312" w:cs="Times New Roman"/>
          <w:color w:val="000000"/>
          <w:kern w:val="0"/>
          <w:sz w:val="32"/>
          <w:szCs w:val="32"/>
        </w:rPr>
        <w:t>组织开展执法培训</w:t>
      </w:r>
      <w:r>
        <w:rPr>
          <w:rFonts w:hint="default" w:ascii="Times New Roman" w:hAnsi="Times New Roman" w:eastAsia="仿宋_GB2312" w:cs="Times New Roman"/>
          <w:color w:val="000000"/>
          <w:kern w:val="0"/>
          <w:sz w:val="32"/>
          <w:szCs w:val="32"/>
        </w:rPr>
        <w:t>4</w:t>
      </w:r>
      <w:r>
        <w:rPr>
          <w:rFonts w:hint="eastAsia" w:ascii="Times New Roman" w:hAnsi="Times New Roman" w:eastAsia="仿宋_GB2312" w:cs="Times New Roman"/>
          <w:color w:val="000000"/>
          <w:kern w:val="0"/>
          <w:sz w:val="32"/>
          <w:szCs w:val="32"/>
        </w:rPr>
        <w:t>场次，为</w:t>
      </w:r>
      <w:r>
        <w:rPr>
          <w:rFonts w:hint="default"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名干部落实</w:t>
      </w:r>
      <w:r>
        <w:rPr>
          <w:rFonts w:ascii="Times New Roman" w:hAnsi="Times New Roman" w:eastAsia="仿宋_GB2312" w:cs="Times New Roman"/>
          <w:color w:val="000000"/>
          <w:kern w:val="0"/>
          <w:sz w:val="32"/>
          <w:szCs w:val="32"/>
        </w:rPr>
        <w:t>执</w:t>
      </w:r>
      <w:r>
        <w:rPr>
          <w:rFonts w:ascii="Times New Roman" w:hAnsi="Times New Roman" w:eastAsia="仿宋_GB2312" w:cs="Times New Roman"/>
          <w:bCs/>
          <w:color w:val="000000"/>
          <w:kern w:val="0"/>
          <w:sz w:val="32"/>
          <w:szCs w:val="32"/>
        </w:rPr>
        <w:t>法证</w:t>
      </w:r>
      <w:r>
        <w:rPr>
          <w:rFonts w:hint="eastAsia" w:ascii="Times New Roman" w:hAnsi="Times New Roman" w:eastAsia="仿宋_GB2312" w:cs="Times New Roman"/>
          <w:bCs/>
          <w:color w:val="000000"/>
          <w:kern w:val="0"/>
          <w:sz w:val="32"/>
          <w:szCs w:val="32"/>
        </w:rPr>
        <w:t>申领工作</w:t>
      </w:r>
      <w:r>
        <w:rPr>
          <w:rFonts w:ascii="Times New Roman" w:hAnsi="Times New Roman" w:eastAsia="仿宋_GB2312" w:cs="Times New Roman"/>
          <w:bCs/>
          <w:color w:val="000000"/>
          <w:kern w:val="0"/>
          <w:sz w:val="32"/>
          <w:szCs w:val="32"/>
        </w:rPr>
        <w:t>，</w:t>
      </w:r>
      <w:r>
        <w:rPr>
          <w:rFonts w:hint="eastAsia" w:ascii="仿宋_GB2312" w:hAnsi="仿宋_GB2312" w:eastAsia="仿宋_GB2312" w:cs="仿宋_GB2312"/>
          <w:sz w:val="32"/>
          <w:szCs w:val="32"/>
        </w:rPr>
        <w:t>严格依照法定权限和程序行使权力、履行职责，</w:t>
      </w:r>
      <w:r>
        <w:rPr>
          <w:rFonts w:ascii="Times New Roman" w:hAnsi="Times New Roman" w:eastAsia="仿宋_GB2312" w:cs="Times New Roman"/>
          <w:bCs/>
          <w:color w:val="000000"/>
          <w:kern w:val="0"/>
          <w:sz w:val="32"/>
          <w:szCs w:val="32"/>
        </w:rPr>
        <w:t>行政执法人员法治素养不断提高。</w:t>
      </w:r>
    </w:p>
    <w:p>
      <w:pPr>
        <w:spacing w:line="560" w:lineRule="exact"/>
        <w:ind w:left="638" w:leftChars="304" w:firstLine="0" w:firstLineChars="0"/>
        <w:rPr>
          <w:rFonts w:ascii="仿宋_GB2312" w:eastAsia="仿宋_GB2312"/>
          <w:sz w:val="32"/>
          <w:szCs w:val="32"/>
        </w:rPr>
      </w:pPr>
      <w:r>
        <w:rPr>
          <w:rFonts w:hint="eastAsia" w:ascii="黑体" w:hAnsi="黑体" w:eastAsia="黑体" w:cs="黑体"/>
          <w:sz w:val="32"/>
          <w:szCs w:val="32"/>
        </w:rPr>
        <w:t>二、存在问题</w:t>
      </w:r>
      <w:r>
        <w:rPr>
          <w:rFonts w:hint="eastAsia" w:ascii="仿宋_GB2312" w:eastAsia="仿宋_GB2312"/>
          <w:b/>
          <w:bCs/>
          <w:sz w:val="32"/>
          <w:szCs w:val="32"/>
        </w:rPr>
        <w:br w:type="textWrapping"/>
      </w:r>
      <w:r>
        <w:rPr>
          <w:rFonts w:hint="eastAsia" w:ascii="仿宋_GB2312" w:eastAsia="仿宋_GB2312"/>
          <w:b/>
          <w:bCs/>
          <w:sz w:val="32"/>
          <w:szCs w:val="32"/>
        </w:rPr>
        <w:t>一是</w:t>
      </w:r>
      <w:r>
        <w:rPr>
          <w:rFonts w:hint="eastAsia" w:ascii="仿宋_GB2312" w:eastAsia="仿宋_GB2312"/>
          <w:sz w:val="32"/>
          <w:szCs w:val="32"/>
        </w:rPr>
        <w:t>法治建设工作发展不够平衡。镇机关部分科室（部门）、个别村民委员会对法治建设工作重视程度不够，对普法依法治理、依法行政工作抓得不够紧，致使工作措施不够到位，一定程度上存在走过场的现象。</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二是</w:t>
      </w:r>
      <w:r>
        <w:rPr>
          <w:rFonts w:hint="eastAsia" w:ascii="仿宋_GB2312" w:eastAsia="仿宋_GB2312"/>
          <w:sz w:val="32"/>
          <w:szCs w:val="32"/>
        </w:rPr>
        <w:t>普法依法治理工作点多面广，典型培育示范力度不大。法治示范点、法治示范场所建设存在量少面窄的问题，示范带动作用没有充分发挥出来。</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三是</w:t>
      </w:r>
      <w:r>
        <w:rPr>
          <w:rFonts w:hint="eastAsia" w:ascii="仿宋_GB2312" w:eastAsia="仿宋_GB2312"/>
          <w:sz w:val="32"/>
          <w:szCs w:val="32"/>
        </w:rPr>
        <w:t>普法宣传教育形式单一</w:t>
      </w:r>
      <w:r>
        <w:rPr>
          <w:rFonts w:hint="eastAsia" w:ascii="仿宋_GB2312" w:eastAsia="仿宋_GB2312"/>
          <w:b/>
          <w:bCs/>
          <w:sz w:val="32"/>
          <w:szCs w:val="32"/>
        </w:rPr>
        <w:t>。</w:t>
      </w:r>
      <w:r>
        <w:rPr>
          <w:rFonts w:hint="eastAsia" w:ascii="仿宋_GB2312" w:eastAsia="仿宋_GB2312"/>
          <w:sz w:val="32"/>
          <w:szCs w:val="32"/>
        </w:rPr>
        <w:t>全镇的普法宣传教育活动仍停留在拉横幅、贴标语、出宣传栏、大广播等，利用互联网普法、入户普法宣讲工作落实不到位。</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sz w:val="32"/>
          <w:szCs w:val="32"/>
        </w:rPr>
        <w:t>三、</w:t>
      </w:r>
      <w:r>
        <w:rPr>
          <w:rFonts w:hint="default" w:ascii="Times New Roman" w:hAnsi="Times New Roman" w:eastAsia="楷体_GB2312" w:cs="Times New Roman"/>
          <w:sz w:val="32"/>
          <w:szCs w:val="32"/>
        </w:rPr>
        <w:t>2024</w:t>
      </w:r>
      <w:r>
        <w:rPr>
          <w:rFonts w:hint="eastAsia" w:ascii="黑体" w:hAnsi="黑体" w:eastAsia="黑体" w:cs="黑体"/>
          <w:sz w:val="32"/>
          <w:szCs w:val="32"/>
        </w:rPr>
        <w:t>年</w:t>
      </w:r>
      <w:r>
        <w:rPr>
          <w:rFonts w:hint="eastAsia" w:ascii="黑体" w:hAnsi="黑体" w:eastAsia="黑体" w:cs="黑体"/>
          <w:sz w:val="32"/>
          <w:szCs w:val="32"/>
          <w:lang w:eastAsia="zh-CN"/>
        </w:rPr>
        <w:t>主要目标任务</w:t>
      </w:r>
    </w:p>
    <w:p>
      <w:pPr>
        <w:widowControl/>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Hans"/>
        </w:rPr>
        <w:t>一是注重提升全镇党员领导干部学法用法能力和素质提升。</w:t>
      </w:r>
      <w:r>
        <w:rPr>
          <w:rFonts w:hint="eastAsia" w:ascii="仿宋_GB2312" w:hAnsi="仿宋_GB2312" w:eastAsia="仿宋_GB2312" w:cs="仿宋_GB2312"/>
          <w:b w:val="0"/>
          <w:bCs w:val="0"/>
          <w:sz w:val="32"/>
          <w:szCs w:val="32"/>
          <w:lang w:eastAsia="zh-CN"/>
        </w:rPr>
        <w:t>履行党政主要负责同志履行法治建设第一责任人职责，</w:t>
      </w:r>
      <w:r>
        <w:rPr>
          <w:rFonts w:hint="eastAsia" w:ascii="仿宋_GB2312" w:hAnsi="仿宋_GB2312" w:eastAsia="仿宋_GB2312" w:cs="仿宋_GB2312"/>
          <w:b w:val="0"/>
          <w:bCs w:val="0"/>
          <w:sz w:val="32"/>
          <w:szCs w:val="32"/>
          <w:lang w:eastAsia="zh-Hans"/>
        </w:rPr>
        <w:t>对照</w:t>
      </w:r>
      <w:r>
        <w:rPr>
          <w:rFonts w:hint="eastAsia" w:ascii="仿宋_GB2312" w:hAnsi="仿宋_GB2312" w:eastAsia="仿宋_GB2312" w:cs="仿宋_GB2312"/>
          <w:b w:val="0"/>
          <w:bCs w:val="0"/>
          <w:sz w:val="32"/>
          <w:szCs w:val="32"/>
          <w:shd w:val="clear" w:color="auto" w:fill="FFFFFF"/>
          <w:lang w:eastAsia="zh-CN"/>
        </w:rPr>
        <w:t>“八五”普法</w:t>
      </w:r>
      <w:r>
        <w:rPr>
          <w:rFonts w:hint="eastAsia" w:ascii="仿宋_GB2312" w:hAnsi="仿宋_GB2312" w:eastAsia="仿宋_GB2312" w:cs="仿宋_GB2312"/>
          <w:b w:val="0"/>
          <w:bCs w:val="0"/>
          <w:sz w:val="32"/>
          <w:szCs w:val="32"/>
          <w:lang w:eastAsia="zh-Hans"/>
        </w:rPr>
        <w:t>实施方案和</w:t>
      </w:r>
      <w:r>
        <w:rPr>
          <w:rFonts w:hint="eastAsia" w:ascii="仿宋_GB2312" w:hAnsi="仿宋_GB2312" w:eastAsia="仿宋_GB2312" w:cs="仿宋_GB2312"/>
          <w:b w:val="0"/>
          <w:bCs w:val="0"/>
          <w:sz w:val="32"/>
          <w:szCs w:val="32"/>
          <w:lang w:eastAsia="zh-CN"/>
        </w:rPr>
        <w:t>“一规划、两</w:t>
      </w:r>
      <w:r>
        <w:rPr>
          <w:rFonts w:hint="eastAsia" w:ascii="仿宋_GB2312" w:hAnsi="仿宋_GB2312" w:eastAsia="仿宋_GB2312" w:cs="仿宋_GB2312"/>
          <w:b w:val="0"/>
          <w:bCs w:val="0"/>
          <w:sz w:val="32"/>
          <w:szCs w:val="32"/>
          <w:lang w:val="en-US" w:eastAsia="zh-CN"/>
        </w:rPr>
        <w:t>纲</w:t>
      </w:r>
      <w:r>
        <w:rPr>
          <w:rFonts w:hint="eastAsia" w:ascii="仿宋_GB2312" w:hAnsi="仿宋_GB2312" w:eastAsia="仿宋_GB2312" w:cs="仿宋_GB2312"/>
          <w:b w:val="0"/>
          <w:bCs w:val="0"/>
          <w:sz w:val="32"/>
          <w:szCs w:val="32"/>
          <w:lang w:eastAsia="zh-CN"/>
        </w:rPr>
        <w:t>要”实施方案</w:t>
      </w:r>
      <w:r>
        <w:rPr>
          <w:rFonts w:hint="eastAsia" w:ascii="仿宋_GB2312" w:hAnsi="仿宋_GB2312" w:eastAsia="仿宋_GB2312" w:cs="仿宋_GB2312"/>
          <w:b w:val="0"/>
          <w:bCs w:val="0"/>
          <w:sz w:val="32"/>
          <w:szCs w:val="32"/>
          <w:lang w:eastAsia="zh-Hans"/>
        </w:rPr>
        <w:t>紧密</w:t>
      </w:r>
      <w:r>
        <w:rPr>
          <w:rFonts w:hint="eastAsia" w:ascii="仿宋_GB2312" w:hAnsi="仿宋_GB2312" w:eastAsia="仿宋_GB2312" w:cs="仿宋_GB2312"/>
          <w:b w:val="0"/>
          <w:bCs w:val="0"/>
          <w:sz w:val="32"/>
          <w:szCs w:val="32"/>
          <w:lang w:eastAsia="zh-CN"/>
        </w:rPr>
        <w:t>部署</w:t>
      </w:r>
      <w:r>
        <w:rPr>
          <w:rFonts w:hint="eastAsia" w:ascii="仿宋_GB2312" w:hAnsi="仿宋_GB2312" w:eastAsia="仿宋_GB2312" w:cs="仿宋_GB2312"/>
          <w:sz w:val="32"/>
          <w:szCs w:val="32"/>
          <w:lang w:eastAsia="zh-Hans"/>
        </w:rPr>
        <w:t>普法宣传工作，</w:t>
      </w:r>
      <w:r>
        <w:rPr>
          <w:rFonts w:hint="eastAsia" w:ascii="仿宋_GB2312" w:hAnsi="楷体_GB2312" w:eastAsia="仿宋_GB2312" w:cs="楷体_GB2312"/>
          <w:sz w:val="32"/>
          <w:szCs w:val="32"/>
        </w:rPr>
        <w:t>紧抓领导干部“关键少数”</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推动习近平法治思想学习宣传由“大水漫灌”向“精准滴灌”转变，多措并举加强领导干部学法用法，提升运用法治思维和法治方式处理问题等能力，让法治成为领导干部“必修课”。</w:t>
      </w:r>
    </w:p>
    <w:p>
      <w:pPr>
        <w:widowControl/>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Hans"/>
        </w:rPr>
        <w:t>二是</w:t>
      </w:r>
      <w:r>
        <w:rPr>
          <w:rFonts w:hint="eastAsia" w:ascii="楷体_GB2312" w:hAnsi="楷体_GB2312" w:eastAsia="楷体_GB2312" w:cs="楷体_GB2312"/>
          <w:b/>
          <w:bCs/>
          <w:sz w:val="32"/>
          <w:szCs w:val="32"/>
        </w:rPr>
        <w:t>扎实推进乡镇法治人</w:t>
      </w:r>
      <w:r>
        <w:rPr>
          <w:rFonts w:hint="eastAsia" w:ascii="楷体_GB2312" w:hAnsi="楷体_GB2312" w:eastAsia="楷体_GB2312" w:cs="楷体_GB2312"/>
          <w:b/>
          <w:bCs/>
          <w:sz w:val="32"/>
          <w:szCs w:val="32"/>
          <w:lang w:eastAsia="zh-CN"/>
        </w:rPr>
        <w:t>才</w:t>
      </w:r>
      <w:r>
        <w:rPr>
          <w:rFonts w:hint="eastAsia" w:ascii="楷体_GB2312" w:hAnsi="楷体_GB2312" w:eastAsia="楷体_GB2312" w:cs="楷体_GB2312"/>
          <w:b/>
          <w:bCs/>
          <w:sz w:val="32"/>
          <w:szCs w:val="32"/>
        </w:rPr>
        <w:t>队伍建设。</w:t>
      </w:r>
      <w:r>
        <w:rPr>
          <w:rFonts w:hint="eastAsia" w:ascii="仿宋_GB2312" w:hAnsi="仿宋_GB2312" w:eastAsia="仿宋_GB2312" w:cs="仿宋_GB2312"/>
          <w:sz w:val="32"/>
          <w:szCs w:val="32"/>
        </w:rPr>
        <w:t>进一步健全完善普法工作机制，坚持“谁执法谁普法”原则，广泛动员、鼓励、引导各类社会力量和公民参与、支持法治宣传教育工作，确保法治宣传教育深入人心。大力推进农村“法律明白人”培养工程，协调聘用律师、包镇法院、综治中心、派出所等法律顾问团成员举办“法律明白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人民调解员”素质提升培训班。发挥村两委干部、法律明白人、人民调解员为普法队伍主力，多渠道、多形式有效开展法治宣传教育工作，切实打通农村普法宣传的最后一公里。</w:t>
      </w:r>
    </w:p>
    <w:p>
      <w:pPr>
        <w:widowControl/>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三是加强法治宣传</w:t>
      </w:r>
      <w:r>
        <w:rPr>
          <w:rFonts w:hint="eastAsia" w:ascii="楷体_GB2312" w:hAnsi="楷体_GB2312" w:eastAsia="楷体_GB2312" w:cs="楷体_GB2312"/>
          <w:b/>
          <w:bCs/>
          <w:sz w:val="32"/>
          <w:szCs w:val="32"/>
          <w:lang w:eastAsia="zh-CN"/>
        </w:rPr>
        <w:t>阵地</w:t>
      </w:r>
      <w:r>
        <w:rPr>
          <w:rFonts w:hint="eastAsia" w:ascii="楷体_GB2312" w:hAnsi="楷体_GB2312" w:eastAsia="楷体_GB2312" w:cs="楷体_GB2312"/>
          <w:b/>
          <w:bCs/>
          <w:sz w:val="32"/>
          <w:szCs w:val="32"/>
        </w:rPr>
        <w:t>建设，落实各项</w:t>
      </w:r>
      <w:r>
        <w:rPr>
          <w:rFonts w:hint="eastAsia" w:ascii="楷体_GB2312" w:hAnsi="楷体_GB2312" w:eastAsia="楷体_GB2312" w:cs="楷体_GB2312"/>
          <w:b/>
          <w:bCs/>
          <w:sz w:val="32"/>
          <w:szCs w:val="32"/>
          <w:lang w:eastAsia="zh-CN"/>
        </w:rPr>
        <w:t>法治政府建设</w:t>
      </w:r>
      <w:r>
        <w:rPr>
          <w:rFonts w:hint="eastAsia" w:ascii="楷体_GB2312" w:hAnsi="楷体_GB2312" w:eastAsia="楷体_GB2312" w:cs="楷体_GB2312"/>
          <w:b/>
          <w:bCs/>
          <w:sz w:val="32"/>
          <w:szCs w:val="32"/>
        </w:rPr>
        <w:t>任务。</w:t>
      </w:r>
      <w:r>
        <w:rPr>
          <w:rFonts w:hint="eastAsia" w:ascii="仿宋_GB2312" w:hAnsi="仿宋_GB2312" w:eastAsia="仿宋_GB2312" w:cs="仿宋_GB2312"/>
          <w:sz w:val="32"/>
          <w:szCs w:val="32"/>
        </w:rPr>
        <w:t>指导各村队法治文化墙、法律知识图书角、公共法律服务室等阵地建设，充分发挥党建引领，法治先行的文化引领、熏陶作用，加大民主法治示范村创建力度。围绕市委市政府工作和法治建设规划，紧密配合当前重点工作，全方位开展普法宣传工作。持续做好“互联网+法治宣传”，充分发挥微信、微博、抖音、电子屏等资源优势，构建全方位的媒体法治宣传平台，开展形式多样、丰富多彩和生动活泼的法治宣传教育活动扩大法治宣传影响力，不断推进普法工作更上新台阶。</w:t>
      </w:r>
    </w:p>
    <w:p>
      <w:pPr>
        <w:pStyle w:val="2"/>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（二）完成目标任务的主要措施。</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一是持续强化法治思维。</w:t>
      </w:r>
      <w:r>
        <w:rPr>
          <w:rFonts w:hint="eastAsia" w:ascii="仿宋_GB2312" w:hAnsi="仿宋_GB2312" w:eastAsia="仿宋_GB2312" w:cs="仿宋_GB2312"/>
          <w:sz w:val="32"/>
          <w:szCs w:val="32"/>
        </w:rPr>
        <w:t>深入开展习近平法治思想学习宣传教育，认真履行法治建设第一责任人职责。建立并坚持领导干部及工作人员学法制度，加大推进法治队伍建设力度，加</w:t>
      </w:r>
      <w:r>
        <w:rPr>
          <w:rFonts w:hint="eastAsia" w:ascii="仿宋_GB2312" w:hAnsi="宋体" w:eastAsia="仿宋_GB2312"/>
          <w:sz w:val="32"/>
          <w:szCs w:val="32"/>
        </w:rPr>
        <w:t>强镇村两级干部法治意识的培训。</w:t>
      </w:r>
      <w:r>
        <w:rPr>
          <w:rFonts w:hint="eastAsia" w:ascii="仿宋_GB2312" w:hAnsi="仿宋_GB2312" w:eastAsia="仿宋_GB2312" w:cs="仿宋_GB2312"/>
          <w:sz w:val="32"/>
          <w:szCs w:val="32"/>
        </w:rPr>
        <w:t xml:space="preserve">提高领导干部的政治和法律业务素质，增强干部队伍依法行政的能力。  </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二是提升法治建设整体合力。</w:t>
      </w:r>
      <w:r>
        <w:rPr>
          <w:rFonts w:hint="eastAsia" w:ascii="仿宋_GB2312" w:hAnsi="仿宋_GB2312" w:eastAsia="仿宋_GB2312" w:cs="仿宋_GB2312"/>
          <w:sz w:val="32"/>
          <w:szCs w:val="32"/>
        </w:rPr>
        <w:t>充分发挥镇党委、政府统筹协调职能，从工作实际出发，深入推进普法依法治理工作，在全镇营造更加浓厚的法治氛围和创造更加良好的法治环境。打破“部门壁垒”，推动司法、执法、守法普法协调一体推进，形成法治建设的强大合力，在坚持采用法律培训、法治讲座、法治墙报、法律六进等有效方式的传统法治宣传方式基础上，采用老百姓喜闻乐见的形式开展普法宣传，努力形成法治文化氛围。加强对普法工作的组织领导、制度机制、机构人员、工作经费、检查考核等方面的支持保障。</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是深入推进依法行政。</w:t>
      </w:r>
      <w:r>
        <w:rPr>
          <w:rFonts w:hint="eastAsia" w:ascii="仿宋_GB2312" w:hAnsi="仿宋_GB2312" w:eastAsia="仿宋_GB2312" w:cs="仿宋_GB2312"/>
          <w:sz w:val="32"/>
          <w:szCs w:val="32"/>
        </w:rPr>
        <w:t>运用法治思维和法治方式防范风险、打击犯罪、化解矛盾，进一步发挥矛盾纠纷调处中心</w:t>
      </w:r>
      <w:r>
        <w:rPr>
          <w:rFonts w:hint="eastAsia" w:ascii="仿宋_GB2312" w:hAnsi="仿宋_GB2312" w:eastAsia="仿宋_GB2312" w:cs="仿宋_GB2312"/>
          <w:sz w:val="32"/>
          <w:szCs w:val="32"/>
          <w:lang w:eastAsia="zh-CN"/>
        </w:rPr>
        <w:t>、综治网格中心各职能站所</w:t>
      </w:r>
      <w:r>
        <w:rPr>
          <w:rFonts w:hint="eastAsia" w:ascii="仿宋_GB2312" w:hAnsi="仿宋_GB2312" w:eastAsia="仿宋_GB2312" w:cs="仿宋_GB2312"/>
          <w:sz w:val="32"/>
          <w:szCs w:val="32"/>
        </w:rPr>
        <w:t>作用，将</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服务放到最前沿，推动各项工作在法治化常态化的轨道上稳健前行。</w:t>
      </w:r>
    </w:p>
    <w:p>
      <w:pPr>
        <w:spacing w:line="560" w:lineRule="exact"/>
        <w:ind w:firstLine="640" w:firstLineChars="200"/>
        <w:rPr>
          <w:rFonts w:ascii="仿宋" w:hAnsi="仿宋" w:eastAsia="仿宋" w:cs="仿宋"/>
          <w:sz w:val="32"/>
          <w:szCs w:val="32"/>
        </w:rPr>
      </w:pPr>
    </w:p>
    <w:p>
      <w:pPr>
        <w:rPr>
          <w:rFonts w:ascii="仿宋_GB2312" w:hAnsi="仿宋_GB2312" w:eastAsia="仿宋_GB2312" w:cs="仿宋_GB2312"/>
          <w:sz w:val="32"/>
          <w:szCs w:val="32"/>
        </w:rPr>
      </w:pPr>
    </w:p>
    <w:p>
      <w:pPr>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乌苏市车排子镇人民政府</w:t>
      </w:r>
    </w:p>
    <w:p>
      <w:pPr>
        <w:ind w:firstLine="4800" w:firstLineChars="1500"/>
        <w:rPr>
          <w:rFonts w:ascii="仿宋_GB2312" w:hAnsi="仿宋_GB2312" w:eastAsia="仿宋_GB2312" w:cs="仿宋_GB2312"/>
          <w:sz w:val="32"/>
          <w:szCs w:val="32"/>
        </w:rPr>
      </w:pP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 xml:space="preserve">日    </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hMGI1ZmUzNGRlZTQ0OTEzMDRkNWVjMmRmNTBlNTIifQ=="/>
  </w:docVars>
  <w:rsids>
    <w:rsidRoot w:val="00925C0C"/>
    <w:rsid w:val="00070464"/>
    <w:rsid w:val="000C4A3C"/>
    <w:rsid w:val="001026D0"/>
    <w:rsid w:val="001D1984"/>
    <w:rsid w:val="001E1312"/>
    <w:rsid w:val="002169E5"/>
    <w:rsid w:val="0024734C"/>
    <w:rsid w:val="00340F4E"/>
    <w:rsid w:val="00364B4C"/>
    <w:rsid w:val="00401B07"/>
    <w:rsid w:val="00450096"/>
    <w:rsid w:val="00491154"/>
    <w:rsid w:val="00520BC8"/>
    <w:rsid w:val="00587FC7"/>
    <w:rsid w:val="00594BFB"/>
    <w:rsid w:val="005B2FE7"/>
    <w:rsid w:val="005B6EAB"/>
    <w:rsid w:val="006B41B4"/>
    <w:rsid w:val="006F4B0F"/>
    <w:rsid w:val="0088611A"/>
    <w:rsid w:val="00925C0C"/>
    <w:rsid w:val="009A6DB8"/>
    <w:rsid w:val="00A809FF"/>
    <w:rsid w:val="00AE1F07"/>
    <w:rsid w:val="00B15AD5"/>
    <w:rsid w:val="00B168B6"/>
    <w:rsid w:val="00B55AF1"/>
    <w:rsid w:val="00BC2712"/>
    <w:rsid w:val="00C237D8"/>
    <w:rsid w:val="00C56D6D"/>
    <w:rsid w:val="00D02BDE"/>
    <w:rsid w:val="00DF5FA9"/>
    <w:rsid w:val="00E528A6"/>
    <w:rsid w:val="00EB2BF9"/>
    <w:rsid w:val="00F44E0A"/>
    <w:rsid w:val="00FB2048"/>
    <w:rsid w:val="03A97108"/>
    <w:rsid w:val="0D8C0E3E"/>
    <w:rsid w:val="175D3444"/>
    <w:rsid w:val="19CF6E94"/>
    <w:rsid w:val="318E61DF"/>
    <w:rsid w:val="3775507D"/>
    <w:rsid w:val="3F671D23"/>
    <w:rsid w:val="44C028A9"/>
    <w:rsid w:val="46B61FAD"/>
    <w:rsid w:val="5DDF7B22"/>
    <w:rsid w:val="5EE31AF7"/>
    <w:rsid w:val="6121417F"/>
    <w:rsid w:val="625751D7"/>
    <w:rsid w:val="70BD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7"/>
    <w:autoRedefine/>
    <w:qFormat/>
    <w:uiPriority w:val="0"/>
    <w:rPr>
      <w:rFonts w:ascii="Times New Roman" w:hAnsi="Times New Roman" w:eastAsia="宋体" w:cs="Times New Roman"/>
    </w:rPr>
  </w:style>
  <w:style w:type="paragraph" w:styleId="3">
    <w:name w:val="footer"/>
    <w:basedOn w:val="1"/>
    <w:autoRedefine/>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 字符"/>
    <w:basedOn w:val="6"/>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434</Words>
  <Characters>2476</Characters>
  <Lines>20</Lines>
  <Paragraphs>5</Paragraphs>
  <TotalTime>16</TotalTime>
  <ScaleCrop>false</ScaleCrop>
  <LinksUpToDate>false</LinksUpToDate>
  <CharactersWithSpaces>2905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2024-03-12T04:05:00Z</dcterms:created>
  <dc:creator>陈晖</dc:creator>
  <cp:lastModifiedBy>喜文</cp:lastModifiedBy>
  <cp:lastPrinted>2024-03-12T05:35:00Z</cp:lastPrinted>
  <dcterms:modified xsi:type="dcterms:W3CDTF">2024-11-18T08:53:47Z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ICV">
    <vt:lpwstr>1BBABD221924473F8ADC84DEEF019A78_13</vt:lpwstr>
  </property>
  <property fmtid="{D5CDD505-2E9C-101B-9397-08002B2CF9AE}" pid="4" name="KSOProductBuildVer">
    <vt:lpwstr>2052-12.1.0.16729</vt:lpwstr>
  </property>
</Properties>
</file>