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color w:val="00000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color w:val="000000"/>
          <w:sz w:val="44"/>
          <w:szCs w:val="44"/>
        </w:rPr>
        <w:t>2024</w:t>
      </w:r>
      <w:r>
        <w:rPr>
          <w:rFonts w:hint="eastAsia" w:ascii="方正小标宋简体" w:hAnsi="方正小标宋简体" w:eastAsia="方正小标宋简体" w:cs="方正小标宋简体"/>
          <w:b w:val="0"/>
          <w:color w:val="000000"/>
          <w:sz w:val="44"/>
          <w:szCs w:val="44"/>
        </w:rPr>
        <w:t>年度述法报告</w:t>
      </w:r>
    </w:p>
    <w:p>
      <w:pPr>
        <w:jc w:val="center"/>
        <w:rPr>
          <w:rFonts w:hint="eastAsia" w:ascii="楷体_GB2312" w:hAnsi="楷体_GB2312" w:eastAsia="楷体_GB2312" w:cs="楷体_GB2312"/>
          <w:b w:val="0"/>
          <w:color w:val="00000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color w:val="000000"/>
          <w:sz w:val="32"/>
          <w:szCs w:val="32"/>
          <w:lang w:val="en-US" w:eastAsia="zh-CN"/>
        </w:rPr>
        <w:t>夹河子乡党委书记、四级调研员  闫四龙</w:t>
      </w:r>
    </w:p>
    <w:p>
      <w:pPr>
        <w:ind w:firstLine="640" w:firstLineChars="200"/>
        <w:rPr>
          <w:rFonts w:ascii="仿宋_GB2312" w:hAnsi="仿宋_GB2312" w:eastAsia="仿宋_GB2312" w:cs="仿宋_GB2312"/>
          <w:b w:val="0"/>
          <w:color w:val="000000"/>
          <w:sz w:val="32"/>
          <w:szCs w:val="32"/>
        </w:rPr>
      </w:pPr>
      <w:r>
        <w:rPr>
          <w:rFonts w:ascii="仿宋_GB2312" w:hAnsi="仿宋_GB2312" w:eastAsia="仿宋_GB2312" w:cs="仿宋_GB2312"/>
          <w:b w:val="0"/>
          <w:color w:val="000000"/>
          <w:sz w:val="32"/>
          <w:szCs w:val="32"/>
        </w:rPr>
        <w:t>按照法治建设工作要求，现将本人一年来履行法治建设第一责任人职责，推进法治政府建设等相关工作情况汇报如下：</w:t>
      </w:r>
    </w:p>
    <w:p>
      <w:pPr>
        <w:numPr>
          <w:ilvl w:val="0"/>
          <w:numId w:val="1"/>
        </w:numPr>
        <w:ind w:left="775" w:leftChars="0" w:firstLine="0" w:firstLineChars="0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</w:rPr>
        <w:t>履职情况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firstLine="640" w:firstLineChars="200"/>
        <w:textAlignment w:val="auto"/>
        <w:outlineLvl w:val="2"/>
        <w:rPr>
          <w:rFonts w:hint="eastAsia" w:ascii="楷体_GB2312" w:hAnsi="楷体_GB2312" w:eastAsia="楷体_GB2312" w:cs="楷体_GB2312"/>
          <w:b/>
          <w:bCs/>
          <w:color w:val="00000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sz w:val="32"/>
          <w:szCs w:val="32"/>
          <w:shd w:val="clear" w:fill="FFFFFF"/>
          <w:lang w:eastAsia="zh-CN"/>
        </w:rPr>
        <w:t>（</w:t>
      </w: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sz w:val="32"/>
          <w:szCs w:val="32"/>
          <w:shd w:val="clear" w:fill="FFFFFF"/>
          <w:lang w:val="en-US" w:eastAsia="zh-CN"/>
        </w:rPr>
        <w:t>一）</w:t>
      </w: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sz w:val="32"/>
          <w:szCs w:val="32"/>
          <w:shd w:val="clear" w:fill="FFFFFF"/>
        </w:rPr>
        <w:t>履行落实相关学习制度情况</w:t>
      </w: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一是落实第一议题制度。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spacing w:val="0"/>
          <w:sz w:val="32"/>
          <w:szCs w:val="32"/>
          <w:shd w:val="clear" w:fill="FFFFFF"/>
          <w:lang w:val="en-US" w:eastAsia="zh-CN"/>
        </w:rPr>
        <w:t>坚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持将学习贯彻习近平新时代中国特色社会主义思想，特别是习近平法治思想作为党委会议第一议题，确保党委班子成员深刻领会党中央关于法治建设的部署要求，时刻把法治理念贯穿乡工作的方方面面，让法治思维成为开展各项决策的重要依据。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二是落实党委中心组学法、讲法制度。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落实会前学法制度，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中心组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学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法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12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次，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逢九必讲”法治讲堂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次、</w:t>
      </w:r>
      <w:r>
        <w:rPr>
          <w:rFonts w:hint="default" w:ascii="仿宋_GB2312" w:hAnsi="仿宋_GB2312" w:eastAsia="仿宋_GB2312" w:cs="仿宋_GB2312"/>
          <w:b w:val="0"/>
          <w:bCs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本人带头讲法，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开展讲法治课2次，</w:t>
      </w:r>
      <w:r>
        <w:rPr>
          <w:rFonts w:hint="default" w:ascii="仿宋_GB2312" w:hAnsi="仿宋_GB2312" w:eastAsia="仿宋_GB2312" w:cs="仿宋_GB2312"/>
          <w:b w:val="0"/>
          <w:bCs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围绕习近平法治思想专题，为班子成员和党员干部进行深入解读，通过案例分析、互动交流等方式，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加强</w:t>
      </w:r>
      <w:r>
        <w:rPr>
          <w:rFonts w:hint="default" w:ascii="仿宋_GB2312" w:hAnsi="仿宋_GB2312" w:eastAsia="仿宋_GB2312" w:cs="仿宋_GB2312"/>
          <w:b w:val="0"/>
          <w:bCs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法律法规的理解，提升依法履职能力。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60" w:lineRule="exact"/>
        <w:ind w:firstLine="640" w:firstLineChars="200"/>
        <w:jc w:val="left"/>
        <w:textAlignment w:val="auto"/>
        <w:rPr>
          <w:rFonts w:ascii="楷体_GB2312" w:hAnsi="楷体_GB2312" w:eastAsia="楷体_GB2312" w:cs="楷体_GB2312"/>
          <w:b w:val="0"/>
          <w:color w:val="000000"/>
          <w:sz w:val="31"/>
          <w:szCs w:val="31"/>
        </w:rPr>
      </w:pP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</w:t>
      </w: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sz w:val="32"/>
          <w:szCs w:val="32"/>
          <w:shd w:val="clear" w:fill="FFFFFF"/>
        </w:rPr>
        <w:t>发挥党委领导核心作用，推进法治建设情况</w:t>
      </w: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spacing w:val="0"/>
          <w:sz w:val="32"/>
          <w:szCs w:val="32"/>
          <w:shd w:val="clear" w:fill="FFFFFF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提高政治意识，落实党建主体责任。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坚持把“学思想”作为首要任务贯穿始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终，带领全体党员干部原原本本学习党的二十大精神、党的二十届三中全会精神，组织开展中心组学习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12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次，以普通党员身份参加所在党支部组织生活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24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次。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个好”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标准化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规范化党支部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建设为契机，进一步规范组织生活，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定期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基础党务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工作进行全面督查，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发现问题、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限期整改、跟踪问效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截至目前，全覆盖督导检查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10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余次，反馈问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题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63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，均已整改完毕。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二是将法治建设纳入本单位发展总体规划和年度工作计划。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认真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履行法治建设“第一责任人”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职责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，始终将法治建设主体责任扛在肩上、抓在手上，落实到行动上，将法治建设纳入党委重要议程，亲自参与研究部署，亲自推动工作落实，组织召开党委会研究法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治建设工作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讲授法治课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次，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逢九必讲”法治讲堂4次，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及时解决法治建设工作中的实际问题。着力营造法治宣传的浓厚氛围，深入推进法治宣传教育，组织开展宪法宣传活动、法治进村等多样性普法活动，今年以来组织大规模法治宣传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10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余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次，发放宣传资料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500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余份，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为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30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余人次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提供法律咨询服务。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持续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推进矛盾纠纷多元化化解，建立健全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、村两级人民调解队伍，共培养法律明白人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15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人，通过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司法所人民调解、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村队矛调中心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等资源，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联合法律顾问、派出所等力量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，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2024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年以来共调解各类纠纷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16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，调处成功率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100％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spacing w:val="0"/>
          <w:sz w:val="32"/>
          <w:szCs w:val="32"/>
          <w:shd w:val="clear" w:fill="FFFFFF"/>
        </w:rPr>
        <w:t>履行推进法治建设第一责任人职责，推动法治建设 “一规划两纲要” 实施评估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default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切实肩负起推进法治建设第一责任人职责，亲自抓、带头干，督促各部门落实法治建设责任，推动法治建设 “一规划两纲要” 在本乡镇的贯彻实施。</w:t>
      </w:r>
      <w:r>
        <w:rPr>
          <w:rFonts w:hint="eastAsia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党委会通过了“夹河子乡一规划两纲要实施方案”，并将任务分解给五办五中心，</w:t>
      </w:r>
      <w:r>
        <w:rPr>
          <w:rFonts w:hint="default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积极组织开展实施情况评估工作，对照各项指标要求，查找存在的差距和不足，制定针对性整改措施，持续提升乡镇法治建设水平，努力营造良好的法治环境。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（三）</w:t>
      </w:r>
      <w:r>
        <w:rPr>
          <w:rFonts w:hint="eastAsia" w:ascii="楷体_GB2312" w:hAnsi="楷体_GB2312" w:eastAsia="楷体_GB2312" w:cs="楷体_GB2312"/>
          <w:b w:val="0"/>
          <w:color w:val="000000"/>
          <w:sz w:val="32"/>
          <w:szCs w:val="32"/>
        </w:rPr>
        <w:t>落实党对各项工作的全面领导及转变工作作风情况</w:t>
      </w:r>
      <w:r>
        <w:rPr>
          <w:rFonts w:hint="eastAsia" w:ascii="楷体_GB2312" w:hAnsi="楷体_GB2312" w:eastAsia="楷体_GB2312" w:cs="楷体_GB2312"/>
          <w:b w:val="0"/>
          <w:color w:val="00000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是</w:t>
      </w:r>
      <w:r>
        <w:rPr>
          <w:rFonts w:hint="default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严格贯彻落实上级关于基层减负的各项要求，大力整治形式主义、官僚主义，精简不必要的文件、会议和检查考核，让基层干部能够腾出更多的时间和精力</w:t>
      </w:r>
      <w:r>
        <w:rPr>
          <w:rFonts w:hint="eastAsia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投入</w:t>
      </w:r>
      <w:r>
        <w:rPr>
          <w:rFonts w:hint="default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实际工作中，切实提高工作效率，增强服务群众的能力。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二是</w:t>
      </w:r>
      <w:r>
        <w:rPr>
          <w:rFonts w:hint="default" w:ascii="仿宋_GB2312" w:hAnsi="仿宋_GB2312" w:eastAsia="仿宋_GB2312" w:cs="仿宋_GB2312"/>
          <w:b w:val="0"/>
          <w:bCs w:val="0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始</w:t>
      </w:r>
      <w:r>
        <w:rPr>
          <w:rFonts w:hint="default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终牢记为人民服务的宗旨，带头转变工作作风，深入基层、深入群众，了解群众法治需求，积极为群众办实事、解难题。同时，以身作则，严格依法办事，要求领导班子其他成员也必须做到依法履职，在处理信访维稳、项目建设、民生保障等各类事务时，严格遵循法律法规。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60" w:lineRule="exact"/>
        <w:ind w:firstLine="640" w:firstLineChars="200"/>
        <w:jc w:val="left"/>
        <w:textAlignment w:val="auto"/>
        <w:rPr>
          <w:rFonts w:ascii="黑体" w:hAnsi="宋体" w:eastAsia="黑体" w:cs="黑体"/>
          <w:b w:val="0"/>
          <w:color w:val="00000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（四）</w:t>
      </w: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sz w:val="32"/>
          <w:szCs w:val="32"/>
          <w:shd w:val="clear" w:fill="FFFFFF"/>
        </w:rPr>
        <w:t>上年度述法和法治督察反馈问题整改情况</w:t>
      </w:r>
      <w:r>
        <w:rPr>
          <w:rFonts w:hint="eastAsia" w:ascii="楷体_GB2312" w:hAnsi="楷体_GB2312" w:eastAsia="楷体_GB2312" w:cs="楷体_GB2312"/>
          <w:b w:val="0"/>
          <w:bCs/>
          <w:i w:val="0"/>
          <w:caps w:val="0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spacing w:val="0"/>
          <w:sz w:val="32"/>
          <w:szCs w:val="32"/>
          <w:shd w:val="clear" w:fill="FFFFFF"/>
          <w:lang w:val="en-US" w:eastAsia="zh-CN"/>
        </w:rPr>
        <w:t>上年度述法反馈问题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9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spacing w:val="0"/>
          <w:sz w:val="32"/>
          <w:szCs w:val="32"/>
          <w:shd w:val="clear" w:fill="FFFFFF"/>
          <w:lang w:val="en-US" w:eastAsia="zh-CN"/>
        </w:rPr>
        <w:t>条，乌苏市上半年法治督察反馈共性问题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19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spacing w:val="0"/>
          <w:sz w:val="32"/>
          <w:szCs w:val="32"/>
          <w:shd w:val="clear" w:fill="FFFFFF"/>
          <w:lang w:val="en-US" w:eastAsia="zh-CN"/>
        </w:rPr>
        <w:t>条，地区督察反馈共性问题</w:t>
      </w:r>
      <w:r>
        <w:rPr>
          <w:rFonts w:hint="eastAsia" w:ascii="Times New Roman" w:hAnsi="Times New Roman" w:eastAsia="方正小标宋简体" w:cs="Times New Roman"/>
          <w:b w:val="0"/>
          <w:color w:val="000000"/>
          <w:kern w:val="2"/>
          <w:sz w:val="32"/>
          <w:szCs w:val="32"/>
          <w:lang w:val="en-US" w:eastAsia="zh-CN" w:bidi="ar-SA"/>
        </w:rPr>
        <w:t>19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spacing w:val="0"/>
          <w:sz w:val="32"/>
          <w:szCs w:val="32"/>
          <w:shd w:val="clear" w:fill="FFFFFF"/>
          <w:lang w:val="en-US" w:eastAsia="zh-CN"/>
        </w:rPr>
        <w:t>条，对此，我</w:t>
      </w:r>
      <w:r>
        <w:rPr>
          <w:rFonts w:hint="default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切实肩负起推进法治建设第一责任人职责</w:t>
      </w:r>
      <w:r>
        <w:rPr>
          <w:rFonts w:hint="eastAsia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，第一时间召开会议研究问题原因，制定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caps w:val="0"/>
          <w:spacing w:val="0"/>
          <w:kern w:val="0"/>
          <w:sz w:val="32"/>
          <w:szCs w:val="32"/>
          <w:shd w:val="clear" w:fill="FFFFFF"/>
          <w:lang w:val="en-US" w:eastAsia="zh-CN" w:bidi="ar"/>
        </w:rPr>
        <w:t>整改方案，责任到人，每月整改情况，截至目前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spacing w:val="0"/>
          <w:sz w:val="32"/>
          <w:szCs w:val="32"/>
          <w:shd w:val="clear" w:fill="FFFFFF"/>
          <w:lang w:val="en-US" w:eastAsia="zh-CN"/>
        </w:rPr>
        <w:t>均已整改完毕，且取得了良好成效。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三、下一步工作打算</w:t>
      </w:r>
    </w:p>
    <w:p>
      <w:pPr>
        <w:spacing w:line="540" w:lineRule="exact"/>
        <w:ind w:firstLine="640" w:firstLineChars="200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color w:val="000000"/>
          <w:sz w:val="32"/>
          <w:szCs w:val="32"/>
        </w:rPr>
        <w:t>一是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抓好落实法治建设第一责任人职责和班子成员“一岗双责”，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</w:rPr>
        <w:t>以习近平法治思想为指导，始终把法治建设工作摆在重要的位置上，对法治建设重要工作亲自部署、重大问题亲自过问、重点环节亲自协调、重要任务亲自督办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eastAsia="仿宋_GB2312"/>
          <w:b w:val="0"/>
          <w:bCs w:val="0"/>
          <w:color w:val="000000"/>
          <w:sz w:val="32"/>
          <w:szCs w:val="32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进一步</w:t>
      </w:r>
      <w:r>
        <w:rPr>
          <w:rFonts w:hint="eastAsia" w:ascii="仿宋_GB2312" w:hAnsi="仿宋_GB2312" w:eastAsia="仿宋_GB2312" w:cs="仿宋_GB2312"/>
          <w:sz w:val="32"/>
          <w:szCs w:val="32"/>
        </w:rPr>
        <w:t>提高广大干部特别是领导干部的法治理论水平，不断提高干部依法决策、依法行政、依法管理、依法办事的能力。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充分落实“谁执法谁普法”普法责任制，督促执法人员严格执行法定程序同时对执法人员进行定期培训。</w:t>
      </w:r>
      <w:r>
        <w:rPr>
          <w:rFonts w:hint="eastAsia" w:ascii="仿宋_GB2312" w:eastAsia="仿宋_GB2312"/>
          <w:b w:val="0"/>
          <w:bCs w:val="0"/>
          <w:color w:val="000000"/>
          <w:sz w:val="32"/>
          <w:szCs w:val="32"/>
        </w:rPr>
        <w:t>三是加强依法行政，营造法治环境。进一步规范行政和履职行</w:t>
      </w:r>
      <w:r>
        <w:rPr>
          <w:rFonts w:hint="eastAsia" w:ascii="仿宋_GB2312" w:eastAsia="仿宋_GB2312"/>
          <w:color w:val="000000"/>
          <w:sz w:val="32"/>
          <w:szCs w:val="32"/>
        </w:rPr>
        <w:t>为，实现权责一致，牢固树立法治思维，提升学法懂法用法守法水平，让依法办事、依规办事成为常态。</w:t>
      </w:r>
    </w:p>
    <w:p>
      <w:pPr>
        <w:pStyle w:val="2"/>
        <w:rPr>
          <w:rFonts w:hint="default"/>
          <w:b w:val="0"/>
          <w:bCs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B123134"/>
    <w:multiLevelType w:val="singleLevel"/>
    <w:tmpl w:val="AB123134"/>
    <w:lvl w:ilvl="0" w:tentative="0">
      <w:start w:val="1"/>
      <w:numFmt w:val="chineseCounting"/>
      <w:suff w:val="nothing"/>
      <w:lvlText w:val="%1、"/>
      <w:lvlJc w:val="left"/>
      <w:pPr>
        <w:ind w:left="775" w:leftChars="0" w:firstLine="0" w:firstLineChars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1MzZlZTAwYzk4MDYwYTM0YjdmYjA0MTUyOWFmOTQifQ=="/>
  </w:docVars>
  <w:rsids>
    <w:rsidRoot w:val="6B172CAE"/>
    <w:rsid w:val="0D77115B"/>
    <w:rsid w:val="15B32811"/>
    <w:rsid w:val="1CA1202D"/>
    <w:rsid w:val="34BA2D79"/>
    <w:rsid w:val="3B3D6669"/>
    <w:rsid w:val="3D6564BB"/>
    <w:rsid w:val="437145D3"/>
    <w:rsid w:val="45A2144A"/>
    <w:rsid w:val="59D831F7"/>
    <w:rsid w:val="5B892027"/>
    <w:rsid w:val="5D712004"/>
    <w:rsid w:val="6B172CAE"/>
    <w:rsid w:val="6BC4108B"/>
    <w:rsid w:val="6EB3465D"/>
    <w:rsid w:val="70FB5490"/>
    <w:rsid w:val="72E02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autoRedefine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5"/>
    <w:qFormat/>
    <w:uiPriority w:val="0"/>
  </w:style>
  <w:style w:type="paragraph" w:styleId="5">
    <w:name w:val="Body Text First Indent"/>
    <w:basedOn w:val="4"/>
    <w:autoRedefine/>
    <w:qFormat/>
    <w:uiPriority w:val="0"/>
    <w:pPr>
      <w:spacing w:after="120"/>
      <w:ind w:firstLine="420" w:firstLineChars="100"/>
    </w:pPr>
    <w:rPr>
      <w:sz w:val="3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2024-12-31T08:08:00Z</dcterms:created>
  <dc:creator>admin</dc:creator>
  <cp:lastModifiedBy>喜文</cp:lastModifiedBy>
  <cp:lastPrinted>2025-01-07T09:49:00Z</cp:lastPrinted>
  <dcterms:modified xsi:type="dcterms:W3CDTF">2025-03-20T04:15:06Z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83492CC5D25B4486946AFCA02D8A61A7_12</vt:lpwstr>
  </property>
</Properties>
</file>