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right="0" w:right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right="0" w:right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right="0" w:right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塔乌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63</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autoSpaceDN/>
        <w:bidi w:val="0"/>
        <w:snapToGrid w:val="0"/>
        <w:spacing w:line="540" w:lineRule="exact"/>
        <w:ind w:left="0" w:right="0" w:rightChars="0"/>
        <w:jc w:val="both"/>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40" w:lineRule="exact"/>
        <w:ind w:left="0" w:right="0" w:rightChars="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pacing w:val="0"/>
          <w:sz w:val="32"/>
          <w:szCs w:val="32"/>
          <w:lang w:val="en-US" w:eastAsia="zh-CN"/>
        </w:rPr>
        <w:t>乌苏市天一阁茶楼馆</w:t>
      </w:r>
    </w:p>
    <w:p>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r>
        <w:rPr>
          <w:rFonts w:hint="eastAsia" w:ascii="仿宋_GB2312" w:hAnsi="仿宋_GB2312" w:eastAsia="仿宋_GB2312" w:cs="仿宋_GB2312"/>
          <w:bCs/>
          <w:spacing w:val="0"/>
          <w:sz w:val="32"/>
          <w:szCs w:val="32"/>
          <w:lang w:eastAsia="zh-CN"/>
        </w:rPr>
        <w:t>食品经营</w:t>
      </w:r>
      <w:r>
        <w:rPr>
          <w:rFonts w:hint="eastAsia" w:ascii="仿宋_GB2312" w:hAnsi="仿宋_GB2312" w:eastAsia="仿宋_GB2312" w:cs="仿宋_GB2312"/>
          <w:bCs/>
          <w:spacing w:val="0"/>
          <w:sz w:val="32"/>
          <w:szCs w:val="32"/>
        </w:rPr>
        <w:t>许可证</w:t>
      </w:r>
      <w:r>
        <w:rPr>
          <w:rFonts w:hint="eastAsia" w:ascii="Times New Roman" w:hAnsi="Times New Roman" w:eastAsia="仿宋_GB2312" w:cs="Mongolian Baiti"/>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both"/>
        <w:textAlignment w:val="auto"/>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pacing w:val="0"/>
          <w:sz w:val="32"/>
          <w:szCs w:val="32"/>
          <w:lang w:val="en-US" w:eastAsia="zh-CN"/>
        </w:rPr>
        <w:t>92654202MADNT07W63</w:t>
      </w:r>
    </w:p>
    <w:p>
      <w:pPr>
        <w:keepNext w:val="0"/>
        <w:keepLines w:val="0"/>
        <w:pageBreakBefore w:val="0"/>
        <w:widowControl w:val="0"/>
        <w:kinsoku/>
        <w:wordWrap/>
        <w:overflowPunct/>
        <w:topLinePunct w:val="0"/>
        <w:autoSpaceDE/>
        <w:autoSpaceDN/>
        <w:bidi w:val="0"/>
        <w:adjustRightInd/>
        <w:spacing w:line="540" w:lineRule="exact"/>
        <w:ind w:left="0" w:right="0" w:rightChars="0"/>
        <w:jc w:val="both"/>
        <w:textAlignment w:val="auto"/>
        <w:rPr>
          <w:rFonts w:hint="eastAsia" w:ascii="仿宋_GB2312" w:hAnsi="仿宋_GB2312" w:eastAsia="仿宋_GB2312" w:cs="仿宋_GB2312"/>
          <w:bCs/>
          <w:spacing w:val="0"/>
          <w:sz w:val="32"/>
          <w:szCs w:val="32"/>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pacing w:val="0"/>
          <w:sz w:val="32"/>
          <w:szCs w:val="32"/>
        </w:rPr>
        <w:t>新疆塔城地区乌苏市新市区街道黄河东路510号胡杨林商业街A201号</w:t>
      </w:r>
    </w:p>
    <w:p>
      <w:pPr>
        <w:keepNext w:val="0"/>
        <w:keepLines w:val="0"/>
        <w:pageBreakBefore w:val="0"/>
        <w:widowControl w:val="0"/>
        <w:kinsoku/>
        <w:wordWrap/>
        <w:overflowPunct/>
        <w:topLinePunct w:val="0"/>
        <w:autoSpaceDE/>
        <w:autoSpaceDN/>
        <w:bidi w:val="0"/>
        <w:adjustRightInd/>
        <w:spacing w:line="540" w:lineRule="exact"/>
        <w:ind w:left="0" w:right="0" w:rightChars="0"/>
        <w:jc w:val="both"/>
        <w:textAlignment w:val="auto"/>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pacing w:val="0"/>
          <w:sz w:val="32"/>
          <w:szCs w:val="32"/>
          <w:lang w:val="en-US" w:eastAsia="zh-CN"/>
        </w:rPr>
        <w:t>赵**</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bCs/>
          <w:spacing w:val="0"/>
          <w:sz w:val="32"/>
          <w:szCs w:val="32"/>
          <w:lang w:val="en-US" w:eastAsia="zh-CN"/>
        </w:rPr>
        <w:t>2025年1月20日，</w:t>
      </w:r>
      <w:r>
        <w:rPr>
          <w:rFonts w:hint="eastAsia" w:ascii="仿宋_GB2312" w:hAnsi="仿宋_GB2312" w:eastAsia="仿宋_GB2312" w:cs="仿宋_GB2312"/>
          <w:snapToGrid w:val="0"/>
          <w:color w:val="000000"/>
          <w:spacing w:val="0"/>
          <w:kern w:val="0"/>
          <w:sz w:val="32"/>
          <w:szCs w:val="32"/>
          <w:lang w:val="en-US" w:eastAsia="zh-CN"/>
        </w:rPr>
        <w:t>我局收到乌苏市烟草专卖局《案件移送函》（乌烟移〔2025〕1号）</w:t>
      </w:r>
      <w:r>
        <w:rPr>
          <w:rFonts w:hint="eastAsia" w:ascii="仿宋_GB2312" w:hAnsi="仿宋_GB2312" w:eastAsia="仿宋_GB2312" w:cs="仿宋_GB2312"/>
          <w:bCs/>
          <w:spacing w:val="0"/>
          <w:sz w:val="32"/>
          <w:szCs w:val="32"/>
          <w:lang w:val="en-US" w:eastAsia="zh-CN"/>
        </w:rPr>
        <w:t>，</w:t>
      </w:r>
      <w:r>
        <w:rPr>
          <w:rFonts w:hint="eastAsia" w:ascii="仿宋_GB2312" w:hAnsi="仿宋" w:eastAsia="仿宋_GB2312" w:cs="Mongolian Baiti"/>
          <w:kern w:val="1"/>
          <w:sz w:val="32"/>
          <w:szCs w:val="32"/>
          <w:u w:val="none" w:color="auto"/>
          <w:lang w:val="en-US" w:eastAsia="zh-CN"/>
        </w:rPr>
        <w:t>内容为：“</w:t>
      </w:r>
      <w:r>
        <w:rPr>
          <w:rFonts w:hint="eastAsia" w:ascii="仿宋_GB2312" w:hAnsi="仿宋_GB2312" w:eastAsia="仿宋_GB2312" w:cs="仿宋_GB2312"/>
          <w:bCs/>
          <w:spacing w:val="0"/>
          <w:sz w:val="32"/>
          <w:szCs w:val="32"/>
          <w:lang w:val="en-US" w:eastAsia="zh-CN"/>
        </w:rPr>
        <w:t>乌苏市天一阁茶楼馆</w:t>
      </w:r>
      <w:r>
        <w:rPr>
          <w:rFonts w:hint="eastAsia" w:ascii="仿宋_GB2312" w:hAnsi="仿宋" w:eastAsia="仿宋_GB2312" w:cs="Mongolian Baiti"/>
          <w:kern w:val="1"/>
          <w:sz w:val="32"/>
          <w:szCs w:val="32"/>
          <w:u w:val="none" w:color="auto"/>
          <w:lang w:val="en-US" w:eastAsia="zh-CN"/>
        </w:rPr>
        <w:t>无《烟草专卖零售许可证》经营烟草制品零售业务”。</w:t>
      </w:r>
      <w:r>
        <w:rPr>
          <w:rFonts w:hint="eastAsia" w:ascii="仿宋_GB2312" w:hAnsi="仿宋_GB2312" w:eastAsia="仿宋_GB2312" w:cs="仿宋_GB2312"/>
          <w:sz w:val="32"/>
          <w:szCs w:val="32"/>
          <w:u w:val="none" w:color="auto"/>
        </w:rPr>
        <w:t>为进一步了解情况，</w:t>
      </w:r>
      <w:r>
        <w:rPr>
          <w:rFonts w:hint="eastAsia" w:ascii="仿宋_GB2312" w:hAnsi="仿宋_GB2312" w:eastAsia="仿宋_GB2312" w:cs="仿宋_GB2312"/>
          <w:sz w:val="32"/>
          <w:szCs w:val="32"/>
          <w:u w:val="none" w:color="auto"/>
          <w:lang w:eastAsia="zh-CN"/>
        </w:rPr>
        <w:t>经报局领导批准</w:t>
      </w:r>
      <w:r>
        <w:rPr>
          <w:rFonts w:hint="eastAsia" w:ascii="仿宋_GB2312" w:hAnsi="仿宋" w:eastAsia="仿宋_GB2312" w:cs="Mongolian Baiti"/>
          <w:kern w:val="1"/>
          <w:sz w:val="32"/>
          <w:szCs w:val="32"/>
          <w:u w:val="none" w:color="auto"/>
          <w:lang w:val="en-US" w:eastAsia="zh-CN"/>
        </w:rPr>
        <w:t>，</w:t>
      </w:r>
      <w:r>
        <w:rPr>
          <w:rFonts w:hint="eastAsia" w:ascii="仿宋_GB2312" w:hAnsi="仿宋_GB2312" w:eastAsia="仿宋_GB2312" w:cs="仿宋_GB2312"/>
          <w:sz w:val="32"/>
          <w:szCs w:val="32"/>
          <w:u w:val="none" w:color="auto"/>
          <w:lang w:val="en-US" w:eastAsia="zh-CN"/>
        </w:rPr>
        <w:t>我局</w:t>
      </w:r>
      <w:r>
        <w:rPr>
          <w:rFonts w:hint="eastAsia" w:ascii="仿宋_GB2312" w:hAnsi="仿宋" w:eastAsia="仿宋_GB2312" w:cs="Mongolian Baiti"/>
          <w:kern w:val="1"/>
          <w:sz w:val="32"/>
          <w:szCs w:val="32"/>
          <w:u w:val="none" w:color="auto"/>
          <w:lang w:val="en-US" w:eastAsia="zh-CN"/>
        </w:rPr>
        <w:t>于2025年1月27日立案，并指派巴德玛、宋皓对此案进行调查了解。2025年2月5日，我局执法人员来到</w:t>
      </w:r>
      <w:r>
        <w:rPr>
          <w:rFonts w:hint="eastAsia" w:ascii="仿宋_GB2312" w:hAnsi="仿宋_GB2312" w:eastAsia="仿宋_GB2312" w:cs="仿宋_GB2312"/>
          <w:bCs/>
          <w:spacing w:val="0"/>
          <w:sz w:val="32"/>
          <w:szCs w:val="32"/>
          <w:lang w:val="en-US" w:eastAsia="zh-CN"/>
        </w:rPr>
        <w:t>乌苏市天一阁茶楼馆进行核查，经营者赵**在场全程配合检查，该茶楼《营业执照》《食品经营许可证》均在经营场所悬挂，现场检查未发现</w:t>
      </w:r>
      <w:r>
        <w:rPr>
          <w:rFonts w:hint="eastAsia" w:ascii="仿宋_GB2312" w:hAnsi="仿宋" w:eastAsia="仿宋_GB2312" w:cs="Mongolian Baiti"/>
          <w:kern w:val="1"/>
          <w:sz w:val="32"/>
          <w:szCs w:val="32"/>
          <w:u w:val="none" w:color="auto"/>
          <w:lang w:val="en-US" w:eastAsia="zh-CN"/>
        </w:rPr>
        <w:t>《烟草专卖零售许可证》也</w:t>
      </w:r>
      <w:r>
        <w:rPr>
          <w:rFonts w:hint="eastAsia" w:ascii="仿宋_GB2312" w:hAnsi="仿宋_GB2312" w:eastAsia="仿宋_GB2312" w:cs="仿宋_GB2312"/>
          <w:bCs/>
          <w:spacing w:val="0"/>
          <w:sz w:val="32"/>
          <w:szCs w:val="32"/>
          <w:lang w:val="en-US" w:eastAsia="zh-CN"/>
        </w:rPr>
        <w:t>未发现卷烟制品，执法人员现场出示了由乌苏烟草专卖局提供的2025年1月10日和2025年1月13日该茶楼的6张包厢结算单，显示共销售卷烟10盒，经营者赵**确认上述6张结算单是乌苏市天一阁茶楼馆出具的，销售卷烟的情况属实。</w:t>
      </w:r>
      <w:r>
        <w:rPr>
          <w:rFonts w:hint="eastAsia" w:ascii="仿宋_GB2312" w:hAnsi="仿宋" w:eastAsia="仿宋_GB2312" w:cs="Mongolian Baiti"/>
          <w:kern w:val="1"/>
          <w:sz w:val="32"/>
          <w:szCs w:val="32"/>
          <w:u w:val="none" w:color="auto"/>
          <w:lang w:val="en-US" w:eastAsia="zh-CN"/>
        </w:rPr>
        <w:t>2025年2月6日，我局执法人员对</w:t>
      </w:r>
      <w:r>
        <w:rPr>
          <w:rFonts w:hint="eastAsia" w:ascii="仿宋_GB2312" w:hAnsi="仿宋_GB2312" w:eastAsia="仿宋_GB2312" w:cs="仿宋_GB2312"/>
          <w:bCs/>
          <w:spacing w:val="0"/>
          <w:sz w:val="32"/>
          <w:szCs w:val="32"/>
          <w:lang w:val="en-US" w:eastAsia="zh-CN"/>
        </w:rPr>
        <w:t>乌苏市天一阁茶楼馆经营者赵**进行了</w:t>
      </w:r>
      <w:r>
        <w:rPr>
          <w:rFonts w:hint="eastAsia" w:ascii="仿宋_GB2312" w:hAnsi="仿宋" w:eastAsia="仿宋_GB2312" w:cs="Mongolian Baiti"/>
          <w:kern w:val="1"/>
          <w:sz w:val="32"/>
          <w:szCs w:val="32"/>
          <w:u w:val="none" w:color="auto"/>
          <w:lang w:val="en-US" w:eastAsia="zh-CN"/>
        </w:rPr>
        <w:t>询问调查，</w:t>
      </w:r>
      <w:r>
        <w:rPr>
          <w:rFonts w:hint="eastAsia" w:ascii="仿宋_GB2312" w:hAnsi="仿宋_GB2312" w:eastAsia="仿宋_GB2312" w:cs="仿宋_GB2312"/>
          <w:bCs/>
          <w:spacing w:val="0"/>
          <w:sz w:val="32"/>
          <w:szCs w:val="32"/>
          <w:lang w:val="en-US" w:eastAsia="zh-CN"/>
        </w:rPr>
        <w:t>确认该茶楼馆在</w:t>
      </w:r>
      <w:r>
        <w:rPr>
          <w:rFonts w:hint="eastAsia" w:ascii="仿宋_GB2312" w:hAnsi="仿宋" w:eastAsia="仿宋_GB2312" w:cs="Mongolian Baiti"/>
          <w:kern w:val="1"/>
          <w:sz w:val="32"/>
          <w:szCs w:val="32"/>
          <w:u w:val="none" w:color="auto"/>
          <w:lang w:val="en-US" w:eastAsia="zh-CN"/>
        </w:rPr>
        <w:t>未办理《烟草专卖零售许可证》的情况下，在其经营场所</w:t>
      </w:r>
      <w:r>
        <w:rPr>
          <w:rFonts w:hint="eastAsia" w:ascii="仿宋_GB2312" w:hAnsi="仿宋_GB2312" w:eastAsia="仿宋_GB2312" w:cs="仿宋_GB2312"/>
          <w:bCs/>
          <w:spacing w:val="0"/>
          <w:sz w:val="32"/>
          <w:szCs w:val="32"/>
          <w:lang w:val="en-US" w:eastAsia="zh-CN"/>
        </w:rPr>
        <w:t>楼下的乌苏市疆宁名烟名酒商行购进卷烟并加价销售给茶楼馆消费的顾客</w:t>
      </w:r>
      <w:r>
        <w:rPr>
          <w:rFonts w:hint="eastAsia" w:ascii="仿宋_GB2312" w:hAnsi="仿宋" w:eastAsia="仿宋_GB2312" w:cs="Mongolian Baiti"/>
          <w:kern w:val="1"/>
          <w:sz w:val="32"/>
          <w:szCs w:val="32"/>
          <w:u w:val="none" w:color="auto"/>
          <w:lang w:val="en-US" w:eastAsia="zh-CN"/>
        </w:rPr>
        <w:t>。2025年2月7日我局执法人员来到</w:t>
      </w:r>
      <w:r>
        <w:rPr>
          <w:rFonts w:hint="eastAsia" w:ascii="仿宋_GB2312" w:hAnsi="仿宋_GB2312" w:eastAsia="仿宋_GB2312" w:cs="仿宋_GB2312"/>
          <w:bCs/>
          <w:spacing w:val="0"/>
          <w:sz w:val="32"/>
          <w:szCs w:val="32"/>
          <w:lang w:val="en-US" w:eastAsia="zh-CN"/>
        </w:rPr>
        <w:t>乌苏市疆宁名烟名酒商行进行了核查，证实乌苏市天一阁茶楼馆在乌苏市疆宁名烟名酒商行购买卷烟情况属实，乌苏市天一阁茶楼馆</w:t>
      </w:r>
      <w:r>
        <w:rPr>
          <w:rFonts w:hint="eastAsia" w:ascii="仿宋_GB2312" w:hAnsi="仿宋" w:eastAsia="仿宋_GB2312" w:cs="Mongolian Baiti"/>
          <w:kern w:val="1"/>
          <w:sz w:val="32"/>
          <w:szCs w:val="32"/>
          <w:u w:val="none" w:color="auto"/>
          <w:lang w:val="en-US" w:eastAsia="zh-CN"/>
        </w:rPr>
        <w:t>无《烟草专卖零售许可证》销售卷烟的行为违反了《中华人民共和国烟草专卖法》第十六条和</w:t>
      </w:r>
      <w:r>
        <w:rPr>
          <w:rFonts w:hint="eastAsia" w:ascii="仿宋_GB2312" w:hAnsi="仿宋_GB2312" w:eastAsia="仿宋_GB2312" w:cs="仿宋_GB2312"/>
          <w:kern w:val="0"/>
          <w:sz w:val="32"/>
          <w:szCs w:val="32"/>
          <w:lang w:val="en-US" w:eastAsia="zh-CN"/>
        </w:rPr>
        <w:t>《中华人民共和国烟草专卖法实施条例》第六条第一款</w:t>
      </w:r>
      <w:r>
        <w:rPr>
          <w:rFonts w:hint="eastAsia" w:ascii="仿宋_GB2312" w:hAnsi="仿宋" w:eastAsia="仿宋_GB2312" w:cs="Mongolian Baiti"/>
          <w:kern w:val="1"/>
          <w:sz w:val="32"/>
          <w:szCs w:val="32"/>
          <w:u w:val="none" w:color="auto"/>
          <w:lang w:val="en-US" w:eastAsia="zh-CN"/>
        </w:rPr>
        <w:t>的规定。本案于2025年2月8日调查终结。</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经查，</w:t>
      </w:r>
      <w:r>
        <w:rPr>
          <w:rFonts w:hint="eastAsia" w:ascii="仿宋_GB2312" w:hAnsi="仿宋_GB2312" w:eastAsia="仿宋_GB2312" w:cs="仿宋_GB2312"/>
          <w:bCs/>
          <w:spacing w:val="0"/>
          <w:sz w:val="32"/>
          <w:szCs w:val="32"/>
          <w:lang w:val="en-US" w:eastAsia="zh-CN"/>
        </w:rPr>
        <w:t>乌苏市天一阁茶楼馆在</w:t>
      </w:r>
      <w:r>
        <w:rPr>
          <w:rFonts w:hint="eastAsia" w:ascii="仿宋_GB2312" w:hAnsi="仿宋" w:eastAsia="仿宋_GB2312" w:cs="Mongolian Baiti"/>
          <w:kern w:val="1"/>
          <w:sz w:val="32"/>
          <w:szCs w:val="32"/>
          <w:u w:val="none" w:color="auto"/>
          <w:lang w:val="en-US" w:eastAsia="zh-CN"/>
        </w:rPr>
        <w:t>未办理《烟草专卖零售许可证》的情况下，于</w:t>
      </w:r>
      <w:r>
        <w:rPr>
          <w:rFonts w:hint="eastAsia" w:ascii="仿宋_GB2312" w:hAnsi="仿宋_GB2312" w:eastAsia="仿宋_GB2312" w:cs="仿宋_GB2312"/>
          <w:bCs/>
          <w:spacing w:val="0"/>
          <w:sz w:val="32"/>
          <w:szCs w:val="32"/>
          <w:lang w:val="en-US" w:eastAsia="zh-CN"/>
        </w:rPr>
        <w:t>2025年1月10日和2025年1月13日从其楼下的乌苏市疆宁名烟名酒商行以零售价购买了玉溪（软）4盒、芙蓉王（硬）1盒、中华（硬）4盒、中华（软）1盒加价转售给茶楼的顾客，当事人</w:t>
      </w:r>
      <w:r>
        <w:rPr>
          <w:rFonts w:hint="eastAsia" w:ascii="仿宋_GB2312" w:hAnsi="仿宋" w:eastAsia="仿宋_GB2312" w:cs="Mongolian Baiti"/>
          <w:kern w:val="1"/>
          <w:sz w:val="32"/>
          <w:szCs w:val="32"/>
          <w:u w:val="none" w:color="auto"/>
          <w:lang w:val="en-US" w:eastAsia="zh-CN"/>
        </w:rPr>
        <w:t>已构成无《烟草专卖零售许可证》销售卷烟的违法行为。</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根据《工商行政管理机关行政处罚案件违法所得认定办法》第四条：“违法销售商品的违法所得按违法销售商品的销售收入扣除所售商品的购进价款计算。”的规定，当事人以45元/盒的价格购进4盒硬中华，以65元/盒的价格销售；以25元/盒的价格购进1盒芙蓉王，以35元/盒的价格销售；以25元/盒的价格购进4盒玉溪，以35元/盒的价格销售；</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以70元/盒的价格购进1盒软中华，以85元/盒的价格销售，本案违法经营额为520元（硬中华4盒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65元/盒=260元，芙蓉王1盒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35元/盒=35元，玉溪4盒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35元/盒=140元，软中华1盒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85元/盒=85元，共计520元）；本案违法所得为145元（520元-4盒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45元/盒-1盒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25元/盒-4盒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25元/盒-1盒</w:t>
      </w:r>
      <w:r>
        <w:rPr>
          <w:rFonts w:hint="default" w:ascii="Arial" w:hAnsi="Arial" w:eastAsia="仿宋_GB2312" w:cs="Arial"/>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70元/盒=145元）</w:t>
      </w:r>
      <w:r>
        <w:rPr>
          <w:rFonts w:hint="eastAsia" w:ascii="仿宋_GB2312" w:hAnsi="仿宋_GB2312" w:eastAsia="仿宋_GB2312" w:cs="仿宋_GB2312"/>
          <w:bCs/>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right="0" w:rightChars="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pacing w:val="0"/>
          <w:sz w:val="32"/>
          <w:szCs w:val="32"/>
          <w:lang w:val="en-US" w:eastAsia="zh-CN"/>
        </w:rPr>
        <w:t>1、乌苏市烟草专卖局</w:t>
      </w:r>
      <w:r>
        <w:rPr>
          <w:rFonts w:hint="eastAsia" w:ascii="仿宋_GB2312" w:hAnsi="仿宋_GB2312" w:eastAsia="仿宋_GB2312" w:cs="仿宋_GB2312"/>
          <w:kern w:val="0"/>
          <w:sz w:val="32"/>
          <w:szCs w:val="32"/>
          <w:lang w:val="en-US" w:eastAsia="zh-CN"/>
        </w:rPr>
        <w:t>《案件移送函》（乌烟移〔2025〕1号）1份</w:t>
      </w:r>
      <w:r>
        <w:rPr>
          <w:rFonts w:hint="eastAsia" w:ascii="仿宋_GB2312" w:hAnsi="仿宋_GB2312" w:eastAsia="仿宋_GB2312" w:cs="仿宋_GB2312"/>
          <w:color w:val="000000"/>
          <w:spacing w:val="0"/>
          <w:sz w:val="32"/>
          <w:szCs w:val="32"/>
          <w:lang w:val="en-US" w:eastAsia="zh-CN"/>
        </w:rPr>
        <w:t>，证明</w:t>
      </w:r>
      <w:r>
        <w:rPr>
          <w:rFonts w:hint="eastAsia" w:ascii="仿宋_GB2312" w:hAnsi="仿宋_GB2312" w:eastAsia="仿宋_GB2312" w:cs="仿宋_GB2312"/>
          <w:kern w:val="0"/>
          <w:sz w:val="32"/>
          <w:szCs w:val="32"/>
          <w:lang w:val="en-US" w:eastAsia="zh-CN"/>
        </w:rPr>
        <w:t>当事人无《烟草专卖零售许可证》销售卷烟的违法事实及案件来源</w:t>
      </w:r>
      <w:r>
        <w:rPr>
          <w:rFonts w:hint="eastAsia" w:ascii="仿宋_GB2312" w:hAnsi="仿宋_GB2312" w:eastAsia="仿宋_GB2312" w:cs="仿宋_GB2312"/>
          <w:color w:val="000000"/>
          <w:spacing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经营者身份证和受委托人身份证照片各1份，由当事人提供，于2025年1月18日乌苏市烟草专卖局执法人员现场检查时拍照取得，证明经营者和受委托人的身份信息。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《营业执照》照片和《食品经营许可证》复印件各1份，由当事人提供，于2025年1月18日乌苏市烟草专卖局执法人员现场检查时拍照取得，证明当事人经营主体资格及经营范围。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销售小票照片6份，由当事人提供，于2025年1月18日乌苏市烟草专卖局执法人员现场检查时拍照取得，证明当事人销售卷烟的事实及销售价格。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监控记录照片1份，由当事人提供，于2025年1月18日乌苏市烟草专卖局执法人员现场检查时拍照取得，证明当事人销售卷烟打印小票的事实。</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现场笔录2份，笔录（一）证明2025年1月18日乌苏市烟草专卖局执法人员现场检查发现当事人无《烟草专卖零售许可证》销售卷烟的违法</w:t>
      </w:r>
      <w:r>
        <w:rPr>
          <w:rFonts w:hint="eastAsia" w:ascii="仿宋_GB2312" w:hAnsi="仿宋_GB2312" w:eastAsia="仿宋_GB2312" w:cs="仿宋_GB2312"/>
          <w:b w:val="0"/>
          <w:bCs/>
          <w:color w:val="000000"/>
          <w:sz w:val="32"/>
          <w:szCs w:val="32"/>
          <w:u w:val="none"/>
          <w:lang w:val="en-US" w:eastAsia="zh-CN"/>
        </w:rPr>
        <w:t>事实，</w:t>
      </w:r>
      <w:r>
        <w:rPr>
          <w:rFonts w:hint="eastAsia" w:ascii="仿宋_GB2312" w:hAnsi="仿宋_GB2312" w:eastAsia="仿宋_GB2312" w:cs="仿宋_GB2312"/>
          <w:kern w:val="0"/>
          <w:sz w:val="32"/>
          <w:szCs w:val="32"/>
          <w:lang w:val="en-US" w:eastAsia="zh-CN"/>
        </w:rPr>
        <w:t>以及销售的卷烟的品种、数量的事实；笔录（二）证明</w:t>
      </w:r>
      <w:r>
        <w:rPr>
          <w:rFonts w:hint="eastAsia" w:ascii="仿宋_GB2312" w:hAnsi="仿宋" w:eastAsia="仿宋_GB2312" w:cs="Mongolian Baiti"/>
          <w:kern w:val="1"/>
          <w:sz w:val="32"/>
          <w:szCs w:val="32"/>
          <w:u w:val="none" w:color="auto"/>
          <w:lang w:val="en-US" w:eastAsia="zh-CN"/>
        </w:rPr>
        <w:t>2025年2月5日我局执法人员现场检查核实</w:t>
      </w:r>
      <w:r>
        <w:rPr>
          <w:rFonts w:hint="eastAsia" w:ascii="仿宋_GB2312" w:hAnsi="仿宋_GB2312" w:eastAsia="仿宋_GB2312" w:cs="仿宋_GB2312"/>
          <w:bCs/>
          <w:spacing w:val="0"/>
          <w:sz w:val="32"/>
          <w:szCs w:val="32"/>
          <w:lang w:val="en-US" w:eastAsia="zh-CN"/>
        </w:rPr>
        <w:t>当事人无</w:t>
      </w:r>
      <w:r>
        <w:rPr>
          <w:rFonts w:hint="eastAsia" w:ascii="仿宋_GB2312" w:hAnsi="仿宋" w:eastAsia="仿宋_GB2312" w:cs="Mongolian Baiti"/>
          <w:kern w:val="1"/>
          <w:sz w:val="32"/>
          <w:szCs w:val="32"/>
          <w:u w:val="none" w:color="auto"/>
          <w:lang w:val="en-US" w:eastAsia="zh-CN"/>
        </w:rPr>
        <w:t>《烟草专卖零售许可证》销售卷烟的情况</w:t>
      </w:r>
      <w:r>
        <w:rPr>
          <w:rFonts w:hint="eastAsia" w:ascii="仿宋_GB2312" w:hAnsi="仿宋_GB2312" w:eastAsia="仿宋_GB2312" w:cs="仿宋_GB2312"/>
          <w:bCs/>
          <w:spacing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kern w:val="0"/>
          <w:sz w:val="32"/>
          <w:szCs w:val="32"/>
          <w:lang w:val="en-US" w:eastAsia="zh-CN"/>
        </w:rPr>
        <w:t>无《烟草专卖零售许可证》销售卷烟的</w:t>
      </w:r>
      <w:r>
        <w:rPr>
          <w:rFonts w:hint="eastAsia" w:ascii="仿宋_GB2312" w:hAnsi="仿宋_GB2312" w:eastAsia="仿宋_GB2312" w:cs="仿宋_GB2312"/>
          <w:b w:val="0"/>
          <w:bCs/>
          <w:color w:val="000000"/>
          <w:sz w:val="32"/>
          <w:szCs w:val="32"/>
          <w:u w:val="none"/>
          <w:lang w:val="en-US" w:eastAsia="zh-CN"/>
        </w:rPr>
        <w:t>事实，</w:t>
      </w:r>
      <w:r>
        <w:rPr>
          <w:rFonts w:hint="eastAsia" w:ascii="仿宋_GB2312" w:hAnsi="仿宋_GB2312" w:eastAsia="仿宋_GB2312" w:cs="仿宋_GB2312"/>
          <w:kern w:val="0"/>
          <w:sz w:val="32"/>
          <w:szCs w:val="32"/>
          <w:lang w:val="en-US" w:eastAsia="zh-CN"/>
        </w:rPr>
        <w:t>以及销售的卷烟的品种、数量、进价及售价。</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我局于2025年3月25日依法向当事人送达了《行政处罚告知书》（塔乌市监罚告〔2025〕21号），告知了当事人依法享有陈述、申辩的权利，当事人在法定期限内未提出陈述、申辩，视为放弃此权利。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的上述行为违反了《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和《中华人民共和国烟草专卖法实施条例》第六条第一款“从事烟草专卖品的生产、批发、零售业务，以及经营烟草专卖品进出口业务和经营外国烟草制品购销业务的，必须依照《中华人民共和国烟草专卖法》和本条例的规定，申请领取烟草专卖许可证。”的规定，属违法行为。</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当事人系初次违法，在本案办理过程中态度端正，能够积极配合办案人员调查，如实陈述违法事实，其违法行为持续时间不足1个月，销售的卷烟数量较少。当事人的上述情况符合《新疆维吾尔自治区新疆生产建设兵团市场监督管理行政处罚裁量权适用规定》第十七条：“有下列情形之一的，可以依法从轻或者减轻行政处罚：（二）积极配合市场监管部门调查并主动提供证据材料的；”所规定的情形，综合考虑个案情况、当事人主客观情况等相关因素，坚持处罚与教育相结合的原则，决定给予当事人从轻行政处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sz w:val="32"/>
          <w:szCs w:val="32"/>
          <w:u w:val="none" w:color="auto"/>
          <w:lang w:eastAsia="zh-CN"/>
        </w:rPr>
        <w:t>对当事人</w:t>
      </w:r>
      <w:r>
        <w:rPr>
          <w:rFonts w:hint="eastAsia" w:ascii="仿宋_GB2312" w:hAnsi="仿宋_GB2312" w:eastAsia="仿宋_GB2312" w:cs="仿宋_GB2312"/>
          <w:kern w:val="0"/>
          <w:sz w:val="32"/>
          <w:szCs w:val="32"/>
          <w:lang w:val="en-US" w:eastAsia="zh-CN"/>
        </w:rPr>
        <w:t>无《烟草专卖零售许可证》销售卷烟的行为，依据《中华人民共和国烟草专卖法》第三十二条“无烟草专卖零售许可证经营烟草制品零售业务的，由工商行政管理部门责令停止经营烟草制品零售业务，没收违法所得，并处罚款。”和《中华人民共和国烟草专卖法实施条例》第五十七条“</w:t>
      </w:r>
      <w:r>
        <w:rPr>
          <w:rFonts w:hint="eastAsia" w:ascii="仿宋_GB2312" w:hAnsi="仿宋_GB2312" w:eastAsia="仿宋_GB2312" w:cs="仿宋_GB2312"/>
          <w:spacing w:val="0"/>
          <w:sz w:val="32"/>
          <w:szCs w:val="32"/>
          <w:u w:val="none" w:color="auto"/>
          <w:lang w:eastAsia="zh-CN"/>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hint="eastAsia" w:ascii="仿宋_GB2312" w:hAnsi="仿宋_GB2312" w:eastAsia="仿宋_GB2312" w:cs="仿宋_GB2312"/>
          <w:spacing w:val="0"/>
          <w:sz w:val="32"/>
          <w:szCs w:val="32"/>
          <w:u w:val="none" w:color="auto"/>
          <w:lang w:val="en-US" w:eastAsia="zh-CN"/>
        </w:rPr>
        <w:t>20%以上50%以下的罚款。”</w:t>
      </w:r>
      <w:r>
        <w:rPr>
          <w:rFonts w:hint="eastAsia" w:ascii="仿宋_GB2312" w:hAnsi="仿宋_GB2312" w:eastAsia="仿宋_GB2312" w:cs="仿宋_GB2312"/>
          <w:spacing w:val="0"/>
          <w:sz w:val="32"/>
          <w:szCs w:val="32"/>
          <w:u w:val="none" w:color="auto"/>
        </w:rPr>
        <w:t>的规定</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kern w:val="0"/>
          <w:sz w:val="32"/>
          <w:szCs w:val="32"/>
          <w:lang w:val="en-US" w:eastAsia="zh-CN"/>
        </w:rPr>
        <w:t>参照《新疆维吾尔自治区新疆生产建设兵团市场监督管理行政处罚裁量基准（2024年版）》第二章市场综合管理第一节《中华人民共和国烟草专卖法实施条例》“序号1，违法行为：无烟草专卖零售许可证，经营烟草制品零售业务的行为。违法情节：有下列情形之一的：（1）违法行为持续时间不足1个月的；（2）违法经营总额不满1万元的，未造成危害后果的；（3）有其他从轻情形的。裁量基准：（1）责令停止经营烟草制品零售业务；（2）没收违法所得；（3）处违法经营总额20%以上29%以下的罚款。”的规定，</w:t>
      </w:r>
      <w:r>
        <w:rPr>
          <w:rFonts w:hint="eastAsia" w:ascii="仿宋_GB2312" w:hAnsi="仿宋_GB2312" w:eastAsia="仿宋_GB2312" w:cs="仿宋_GB2312"/>
          <w:spacing w:val="0"/>
          <w:sz w:val="32"/>
          <w:szCs w:val="32"/>
          <w:u w:val="none" w:color="auto"/>
          <w:lang w:eastAsia="zh-CN"/>
        </w:rPr>
        <w:t>责令当事人改正违法行为，</w:t>
      </w:r>
      <w:r>
        <w:rPr>
          <w:rFonts w:hint="eastAsia" w:ascii="仿宋_GB2312" w:hAnsi="仿宋_GB2312" w:eastAsia="仿宋_GB2312" w:cs="仿宋_GB2312"/>
          <w:kern w:val="0"/>
          <w:sz w:val="32"/>
          <w:szCs w:val="32"/>
          <w:lang w:val="en-US" w:eastAsia="zh-CN"/>
        </w:rPr>
        <w:t>决定</w:t>
      </w:r>
      <w:r>
        <w:rPr>
          <w:rFonts w:hint="eastAsia" w:ascii="仿宋_GB2312" w:hAnsi="仿宋_GB2312" w:eastAsia="仿宋_GB2312" w:cs="仿宋_GB2312"/>
          <w:spacing w:val="0"/>
          <w:sz w:val="32"/>
          <w:szCs w:val="32"/>
          <w:u w:val="none" w:color="auto"/>
          <w:lang w:eastAsia="zh-CN"/>
        </w:rPr>
        <w:t>对当事人处罚如下：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责令停止经营烟草制品零售业务；</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、没收</w:t>
      </w:r>
      <w:r>
        <w:rPr>
          <w:rFonts w:hint="eastAsia" w:ascii="仿宋_GB2312" w:hAnsi="仿宋_GB2312" w:eastAsia="仿宋_GB2312" w:cs="仿宋_GB2312"/>
          <w:spacing w:val="0"/>
          <w:sz w:val="32"/>
          <w:szCs w:val="32"/>
          <w:lang w:eastAsia="zh-CN"/>
        </w:rPr>
        <w:t>违法所得</w:t>
      </w:r>
      <w:r>
        <w:rPr>
          <w:rFonts w:hint="eastAsia" w:ascii="仿宋_GB2312" w:hAnsi="仿宋_GB2312" w:eastAsia="仿宋_GB2312" w:cs="仿宋_GB2312"/>
          <w:spacing w:val="0"/>
          <w:sz w:val="32"/>
          <w:szCs w:val="32"/>
          <w:lang w:val="en-US" w:eastAsia="zh-CN"/>
        </w:rPr>
        <w:t>145元；</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违法经营额520元20%的罚款104元</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罚没款共计</w:t>
      </w:r>
      <w:r>
        <w:rPr>
          <w:rFonts w:hint="eastAsia" w:ascii="仿宋_GB2312" w:hAnsi="仿宋_GB2312" w:eastAsia="仿宋_GB2312" w:cs="仿宋_GB2312"/>
          <w:spacing w:val="0"/>
          <w:sz w:val="32"/>
          <w:szCs w:val="32"/>
          <w:lang w:val="en-US" w:eastAsia="zh-CN"/>
        </w:rPr>
        <w:t>249元。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w:t>
      </w:r>
      <w:bookmarkStart w:id="3" w:name="_GoBack"/>
      <w:bookmarkEnd w:id="3"/>
      <w:r>
        <w:rPr>
          <w:rFonts w:hint="eastAsia" w:ascii="仿宋_GB2312" w:hAnsi="仿宋_GB2312" w:eastAsia="仿宋_GB2312" w:cs="仿宋_GB2312"/>
          <w:spacing w:val="0"/>
          <w:sz w:val="32"/>
          <w:szCs w:val="32"/>
          <w:u w:val="none" w:color="auto"/>
          <w:lang w:val="en-US" w:eastAsia="zh-CN"/>
        </w:rPr>
        <w:t xml:space="preserve">加处罚款，并依法申请人民法院强制执行。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如当事人不服本行政处罚决定，可以在收到本行政处罚决定书之日起六十日内向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firstLine="4480" w:firstLineChars="14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firstLine="64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4</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3</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hint="default" w:ascii="黑体" w:hAnsi="黑体" w:eastAsia="黑体" w:cs="黑体"/>
          <w:sz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right="0" w:right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E75F7"/>
    <w:multiLevelType w:val="singleLevel"/>
    <w:tmpl w:val="C02E75F7"/>
    <w:lvl w:ilvl="0" w:tentative="0">
      <w:start w:val="2"/>
      <w:numFmt w:val="decimal"/>
      <w:suff w:val="nothing"/>
      <w:lvlText w:val="%1、"/>
      <w:lvlJc w:val="left"/>
      <w:pPr>
        <w:ind w:left="-10"/>
      </w:pPr>
    </w:lvl>
  </w:abstractNum>
  <w:abstractNum w:abstractNumId="1">
    <w:nsid w:val="64C563CA"/>
    <w:multiLevelType w:val="singleLevel"/>
    <w:tmpl w:val="64C563CA"/>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2A970453"/>
    <w:rsid w:val="009269A2"/>
    <w:rsid w:val="010A3C0C"/>
    <w:rsid w:val="012A5836"/>
    <w:rsid w:val="02F470E3"/>
    <w:rsid w:val="045D2BB6"/>
    <w:rsid w:val="06457347"/>
    <w:rsid w:val="0B1E4F61"/>
    <w:rsid w:val="0C3F474F"/>
    <w:rsid w:val="0D4D2BE2"/>
    <w:rsid w:val="10031B9D"/>
    <w:rsid w:val="111C70CF"/>
    <w:rsid w:val="116A0B52"/>
    <w:rsid w:val="17A122E1"/>
    <w:rsid w:val="1A577FF0"/>
    <w:rsid w:val="1A9F34A4"/>
    <w:rsid w:val="1ABB78AD"/>
    <w:rsid w:val="1D54228E"/>
    <w:rsid w:val="1F717D51"/>
    <w:rsid w:val="20043B99"/>
    <w:rsid w:val="21DC2DFA"/>
    <w:rsid w:val="294303A6"/>
    <w:rsid w:val="2A970453"/>
    <w:rsid w:val="2AE12465"/>
    <w:rsid w:val="2BCD1F23"/>
    <w:rsid w:val="2D5D0BD5"/>
    <w:rsid w:val="2FB274AE"/>
    <w:rsid w:val="307B564A"/>
    <w:rsid w:val="3333106F"/>
    <w:rsid w:val="37551EE3"/>
    <w:rsid w:val="39715864"/>
    <w:rsid w:val="3F63690D"/>
    <w:rsid w:val="44EA41C0"/>
    <w:rsid w:val="462F49B1"/>
    <w:rsid w:val="497C5DDD"/>
    <w:rsid w:val="498B50A7"/>
    <w:rsid w:val="4C3362A3"/>
    <w:rsid w:val="4CC16FEB"/>
    <w:rsid w:val="4F280623"/>
    <w:rsid w:val="50E126D1"/>
    <w:rsid w:val="57076C37"/>
    <w:rsid w:val="5D63417B"/>
    <w:rsid w:val="5F6874DC"/>
    <w:rsid w:val="62085F01"/>
    <w:rsid w:val="62361DD3"/>
    <w:rsid w:val="62573929"/>
    <w:rsid w:val="64445A8C"/>
    <w:rsid w:val="646C6489"/>
    <w:rsid w:val="65540B12"/>
    <w:rsid w:val="67CB129B"/>
    <w:rsid w:val="6C732ABA"/>
    <w:rsid w:val="6CD85F20"/>
    <w:rsid w:val="76C518BA"/>
    <w:rsid w:val="782567A5"/>
    <w:rsid w:val="79944455"/>
    <w:rsid w:val="7B21244C"/>
    <w:rsid w:val="7B7B1B66"/>
    <w:rsid w:val="7C23124E"/>
    <w:rsid w:val="7E7B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right="-1214" w:rightChars="-2147483648"/>
    </w:pPr>
    <w:rPr>
      <w:rFonts w:hint="default" w:asciiTheme="minorAscii" w:hAnsiTheme="minorAscii"/>
      <w:spacing w:val="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3128</Words>
  <Characters>3348</Characters>
  <Lines>0</Lines>
  <Paragraphs>0</Paragraphs>
  <TotalTime>6</TotalTime>
  <ScaleCrop>false</ScaleCrop>
  <LinksUpToDate>false</LinksUpToDate>
  <CharactersWithSpaces>3435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2024-11-04T03:06:00Z</dcterms:created>
  <dc:creator>Administrator</dc:creator>
  <cp:lastModifiedBy>喜文</cp:lastModifiedBy>
  <cp:lastPrinted>2025-04-15T04:00:00Z</cp:lastPrinted>
  <dcterms:modified xsi:type="dcterms:W3CDTF">2025-04-29T05:21:47Z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1DDD96615D1546A1997678BA25DFAB88</vt:lpwstr>
  </property>
  <property fmtid="{D5CDD505-2E9C-101B-9397-08002B2CF9AE}" pid="4" name="KSOTemplateDocerSaveRecord">
    <vt:lpwstr>eyJoZGlkIjoiMjhjYjA5MTE5ZDA4NTVkMjc4ZGUyZjQzZWU4NWQ2Y2YiLCJ1c2VySWQiOiI5NTE2MTA2NTAifQ==</vt:lpwstr>
  </property>
</Properties>
</file>