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68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jc w:val="both"/>
        <w:outlineLvl w:val="1"/>
        <w:rPr>
          <w:rFonts w:hint="eastAsia" w:ascii="Times New Roman" w:hAnsi="仿宋_GB2312" w:eastAsia="仿宋_GB2312" w:cs="仿宋_GB2312"/>
          <w:bCs/>
          <w:color w:val="000000"/>
          <w:sz w:val="32"/>
          <w:szCs w:val="32"/>
          <w:u w:val="none"/>
        </w:rPr>
      </w:pPr>
    </w:p>
    <w:p>
      <w:pPr>
        <w:keepNext w:val="0"/>
        <w:keepLines w:val="0"/>
        <w:pageBreakBefore w:val="0"/>
        <w:widowControl/>
        <w:kinsoku/>
        <w:wordWrap/>
        <w:overflowPunct/>
        <w:topLinePunct w:val="0"/>
        <w:autoSpaceDE/>
        <w:autoSpaceDN/>
        <w:bidi w:val="0"/>
        <w:snapToGrid w:val="0"/>
        <w:spacing w:line="560" w:lineRule="exact"/>
        <w:ind w:left="0" w:right="0"/>
        <w:jc w:val="both"/>
        <w:outlineLvl w:val="1"/>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乌苏市格兰美音乐餐吧</w:t>
      </w:r>
    </w:p>
    <w:p>
      <w:pPr>
        <w:keepNext w:val="0"/>
        <w:keepLines w:val="0"/>
        <w:pageBreakBefore w:val="0"/>
        <w:widowControl/>
        <w:kinsoku/>
        <w:wordWrap/>
        <w:overflowPunct/>
        <w:topLinePunct w:val="0"/>
        <w:autoSpaceDE/>
        <w:autoSpaceDN/>
        <w:bidi w:val="0"/>
        <w:snapToGrid w:val="0"/>
        <w:spacing w:line="560" w:lineRule="exact"/>
        <w:ind w:right="0"/>
        <w:jc w:val="both"/>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kinsoku/>
        <w:wordWrap/>
        <w:overflowPunct/>
        <w:topLinePunct w:val="0"/>
        <w:autoSpaceDE/>
        <w:autoSpaceDN/>
        <w:bidi w:val="0"/>
        <w:snapToGrid w:val="0"/>
        <w:spacing w:line="560" w:lineRule="exact"/>
        <w:ind w:right="0"/>
        <w:jc w:val="both"/>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92654202MADDAFE90X</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z w:val="32"/>
          <w:szCs w:val="32"/>
          <w:lang w:val="en-US" w:eastAsia="zh-CN"/>
        </w:rPr>
        <w:t>新疆塔城地区乌苏市新市区街道文林路社区海河东路</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z w:val="32"/>
          <w:szCs w:val="32"/>
          <w:lang w:val="en-US" w:eastAsia="zh-CN"/>
        </w:rPr>
        <w:t>华府商业街164号</w:t>
      </w:r>
    </w:p>
    <w:p>
      <w:pPr>
        <w:keepNext w:val="0"/>
        <w:keepLines w:val="0"/>
        <w:pageBreakBefore w:val="0"/>
        <w:widowControl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鲁**</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2025年3月3日，我局执法人员别尔克·革命江、李静根据投诉线索来到新疆塔城地区乌苏市新市区街道文林路社区海河东路华府商业街164号的乌苏市格兰美音乐餐吧开展监督检查时，该店正常营业，</w:t>
      </w:r>
      <w:r>
        <w:rPr>
          <w:rFonts w:hint="eastAsia" w:ascii="仿宋_GB2312" w:hAnsi="仿宋_GB2312" w:eastAsia="仿宋_GB2312" w:cs="仿宋_GB2312"/>
          <w:bCs/>
          <w:spacing w:val="0"/>
          <w:sz w:val="32"/>
          <w:szCs w:val="32"/>
          <w:lang w:eastAsia="zh-CN"/>
        </w:rPr>
        <w:t>执法人员向该店经营者</w:t>
      </w:r>
      <w:r>
        <w:rPr>
          <w:rFonts w:hint="eastAsia" w:ascii="仿宋_GB2312" w:hAnsi="仿宋_GB2312" w:eastAsia="仿宋_GB2312" w:cs="仿宋_GB2312"/>
          <w:bCs/>
          <w:sz w:val="32"/>
          <w:szCs w:val="32"/>
          <w:lang w:val="en-US" w:eastAsia="zh-CN"/>
        </w:rPr>
        <w:t>鲁**</w:t>
      </w:r>
      <w:r>
        <w:rPr>
          <w:rFonts w:hint="eastAsia" w:ascii="仿宋_GB2312" w:hAnsi="仿宋_GB2312" w:eastAsia="仿宋_GB2312" w:cs="仿宋_GB2312"/>
          <w:bCs/>
          <w:spacing w:val="0"/>
          <w:sz w:val="32"/>
          <w:szCs w:val="32"/>
          <w:lang w:eastAsia="zh-CN"/>
        </w:rPr>
        <w:t>出示执法证件并说明来意后开展检查</w:t>
      </w:r>
      <w:r>
        <w:rPr>
          <w:rFonts w:hint="eastAsia" w:ascii="仿宋_GB2312" w:hAnsi="仿宋_GB2312" w:eastAsia="仿宋_GB2312" w:cs="仿宋_GB2312"/>
          <w:bCs/>
          <w:spacing w:val="0"/>
          <w:sz w:val="32"/>
          <w:szCs w:val="32"/>
          <w:lang w:val="en-US" w:eastAsia="zh-CN"/>
        </w:rPr>
        <w:t>，经营</w:t>
      </w:r>
      <w:r>
        <w:rPr>
          <w:rFonts w:hint="eastAsia" w:ascii="仿宋_GB2312" w:hAnsi="仿宋_GB2312" w:eastAsia="仿宋_GB2312" w:cs="仿宋_GB2312"/>
          <w:spacing w:val="0"/>
          <w:kern w:val="1"/>
          <w:sz w:val="32"/>
          <w:szCs w:val="32"/>
          <w:lang w:val="en-US" w:eastAsia="zh-CN"/>
        </w:rPr>
        <w:t>者</w:t>
      </w:r>
      <w:r>
        <w:rPr>
          <w:rFonts w:hint="eastAsia" w:ascii="仿宋_GB2312" w:hAnsi="仿宋_GB2312" w:eastAsia="仿宋_GB2312" w:cs="仿宋_GB2312"/>
          <w:bCs/>
          <w:sz w:val="32"/>
          <w:szCs w:val="32"/>
          <w:lang w:val="en-US" w:eastAsia="zh-CN"/>
        </w:rPr>
        <w:t>鲁**</w:t>
      </w:r>
      <w:r>
        <w:rPr>
          <w:rFonts w:hint="eastAsia" w:ascii="仿宋_GB2312" w:hAnsi="仿宋_GB2312" w:eastAsia="仿宋_GB2312" w:cs="仿宋_GB2312"/>
          <w:spacing w:val="0"/>
          <w:kern w:val="1"/>
          <w:sz w:val="32"/>
          <w:szCs w:val="32"/>
          <w:lang w:val="en-US" w:eastAsia="zh-CN"/>
        </w:rPr>
        <w:t>在现场全程配合检查。</w:t>
      </w:r>
      <w:r>
        <w:rPr>
          <w:rFonts w:hint="eastAsia" w:ascii="仿宋_GB2312" w:hAnsi="仿宋_GB2312" w:eastAsia="仿宋_GB2312" w:cs="仿宋_GB2312"/>
          <w:bCs/>
          <w:sz w:val="32"/>
          <w:szCs w:val="32"/>
          <w:lang w:val="en-US" w:eastAsia="zh-CN"/>
        </w:rPr>
        <w:t>经执法人员核实</w:t>
      </w:r>
      <w:r>
        <w:rPr>
          <w:rFonts w:hint="eastAsia" w:ascii="仿宋_GB2312" w:hAnsi="仿宋_GB2312" w:eastAsia="仿宋_GB2312" w:cs="仿宋_GB2312"/>
          <w:bCs/>
          <w:spacing w:val="0"/>
          <w:sz w:val="32"/>
          <w:szCs w:val="32"/>
          <w:lang w:val="en-US" w:eastAsia="zh-CN"/>
        </w:rPr>
        <w:t>，</w:t>
      </w:r>
      <w:r>
        <w:rPr>
          <w:rFonts w:hint="eastAsia" w:ascii="仿宋_GB2312" w:hAnsi="仿宋_GB2312" w:eastAsia="仿宋_GB2312" w:cs="仿宋_GB2312"/>
          <w:bCs/>
          <w:spacing w:val="0"/>
          <w:sz w:val="32"/>
          <w:szCs w:val="32"/>
          <w:lang w:eastAsia="zh-CN"/>
        </w:rPr>
        <w:t>消费者于</w:t>
      </w:r>
      <w:r>
        <w:rPr>
          <w:rFonts w:hint="eastAsia" w:ascii="仿宋_GB2312" w:hAnsi="仿宋_GB2312" w:eastAsia="仿宋_GB2312" w:cs="仿宋_GB2312"/>
          <w:bCs/>
          <w:spacing w:val="0"/>
          <w:sz w:val="32"/>
          <w:szCs w:val="32"/>
          <w:lang w:val="en-US" w:eastAsia="zh-CN"/>
        </w:rPr>
        <w:t>2025年3月3日凌晨来到当事人音乐餐吧购买乌苏啤酒4瓶支付40元，在店内饮用1瓶，要求将剩余的未开盖的3瓶啤酒退还时，该音乐餐吧告知消费者酒水一经售出不予退还，但可以存酒或者换同价位的其他商品，消费者与当事人协商无果后，当场摔碎3瓶乌苏啤酒并离去。</w:t>
      </w:r>
      <w:r>
        <w:rPr>
          <w:rFonts w:hint="eastAsia" w:ascii="仿宋_GB2312" w:hAnsi="仿宋_GB2312" w:eastAsia="仿宋_GB2312" w:cs="仿宋_GB2312"/>
          <w:bCs/>
          <w:sz w:val="32"/>
          <w:szCs w:val="32"/>
          <w:lang w:val="en-US" w:eastAsia="zh-CN"/>
        </w:rPr>
        <w:t>当事人以声明方式排除或者限制消费者权利</w:t>
      </w:r>
      <w:r>
        <w:rPr>
          <w:rFonts w:hint="eastAsia" w:ascii="仿宋_GB2312" w:hAnsi="仿宋_GB2312" w:eastAsia="仿宋_GB2312" w:cs="仿宋_GB2312"/>
          <w:bCs/>
          <w:kern w:val="2"/>
          <w:sz w:val="32"/>
          <w:szCs w:val="32"/>
          <w:lang w:val="en-US" w:eastAsia="zh-CN" w:bidi="ar-SA"/>
        </w:rPr>
        <w:t>的行为，违反了《中华人民共和国消费者权益保护法》第二十六条第二款的规定，为进一步了解情况，经报局领导批准，于2025年3月10日立案，并指派</w:t>
      </w:r>
      <w:r>
        <w:rPr>
          <w:rFonts w:hint="eastAsia" w:ascii="仿宋_GB2312" w:hAnsi="仿宋_GB2312" w:eastAsia="仿宋_GB2312" w:cs="仿宋_GB2312"/>
          <w:bCs/>
          <w:sz w:val="32"/>
          <w:szCs w:val="32"/>
          <w:lang w:val="en-US" w:eastAsia="zh-CN"/>
        </w:rPr>
        <w:t>别尔克·革命江、李静</w:t>
      </w:r>
      <w:r>
        <w:rPr>
          <w:rFonts w:hint="eastAsia" w:ascii="仿宋_GB2312" w:hAnsi="仿宋_GB2312" w:eastAsia="仿宋_GB2312" w:cs="仿宋_GB2312"/>
          <w:bCs/>
          <w:kern w:val="2"/>
          <w:sz w:val="32"/>
          <w:szCs w:val="32"/>
          <w:lang w:val="en-US" w:eastAsia="zh-CN" w:bidi="ar-SA"/>
        </w:rPr>
        <w:t>对此</w:t>
      </w:r>
      <w:r>
        <w:rPr>
          <w:rFonts w:hint="eastAsia" w:ascii="仿宋_GB2312" w:hAnsi="仿宋_GB2312" w:eastAsia="仿宋_GB2312" w:cs="仿宋_GB2312"/>
          <w:bCs/>
          <w:sz w:val="32"/>
          <w:szCs w:val="32"/>
          <w:highlight w:val="none"/>
          <w:lang w:val="en-US" w:eastAsia="zh-CN"/>
        </w:rPr>
        <w:t>案进行调查了解，本案已于2025年3月25日调查终结。</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经查，</w:t>
      </w:r>
      <w:r>
        <w:rPr>
          <w:rFonts w:hint="eastAsia" w:ascii="仿宋_GB2312" w:hAnsi="仿宋_GB2312" w:eastAsia="仿宋_GB2312" w:cs="仿宋_GB2312"/>
          <w:bCs/>
          <w:sz w:val="32"/>
          <w:szCs w:val="32"/>
          <w:lang w:val="en-US" w:eastAsia="zh-CN"/>
        </w:rPr>
        <w:t>乌苏市格兰美音乐餐吧</w:t>
      </w:r>
      <w:r>
        <w:rPr>
          <w:rFonts w:hint="eastAsia" w:ascii="仿宋_GB2312" w:hAnsi="仿宋_GB2312" w:eastAsia="仿宋_GB2312" w:cs="仿宋_GB2312"/>
          <w:bCs/>
          <w:sz w:val="32"/>
          <w:szCs w:val="32"/>
          <w:highlight w:val="none"/>
          <w:lang w:val="en-US" w:eastAsia="zh-CN"/>
        </w:rPr>
        <w:t>于2025年3月3日凌晨向消费者销售4瓶乌苏啤酒，消费者</w:t>
      </w:r>
      <w:r>
        <w:rPr>
          <w:rFonts w:hint="eastAsia" w:ascii="仿宋_GB2312" w:hAnsi="仿宋_GB2312" w:eastAsia="仿宋_GB2312" w:cs="仿宋_GB2312"/>
          <w:bCs/>
          <w:spacing w:val="0"/>
          <w:sz w:val="32"/>
          <w:szCs w:val="32"/>
          <w:lang w:val="en-US" w:eastAsia="zh-CN"/>
        </w:rPr>
        <w:t>在店内饮用1瓶，要求退还剩余3瓶，店长告知消费者酒水一经售出不予退还，但可以存酒或者换同价位的其他商品，消费者与当事人协商无果后，当场摔碎3瓶乌苏啤酒并离去。当事人已构成</w:t>
      </w:r>
      <w:r>
        <w:rPr>
          <w:rFonts w:hint="eastAsia" w:ascii="仿宋_GB2312" w:hAnsi="仿宋_GB2312" w:eastAsia="仿宋_GB2312" w:cs="仿宋_GB2312"/>
          <w:bCs/>
          <w:sz w:val="32"/>
          <w:szCs w:val="32"/>
          <w:lang w:val="en-US" w:eastAsia="zh-CN"/>
        </w:rPr>
        <w:t>以声明方式排除或者限制消费者权利的违法行为。</w:t>
      </w:r>
      <w:r>
        <w:rPr>
          <w:rFonts w:hint="eastAsia" w:ascii="仿宋_GB2312" w:hAnsi="仿宋_GB2312" w:eastAsia="仿宋_GB2312" w:cs="仿宋_GB2312"/>
          <w:bCs/>
          <w:spacing w:val="0"/>
          <w:sz w:val="32"/>
          <w:szCs w:val="32"/>
          <w:lang w:val="en-US" w:eastAsia="zh-CN"/>
        </w:rPr>
        <w:t>经调查确认，当事人销售乌苏啤酒的价格为10元/瓶，故违法所得为30元（10元/瓶</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bCs/>
          <w:spacing w:val="0"/>
          <w:sz w:val="32"/>
          <w:szCs w:val="32"/>
          <w:lang w:val="en-US" w:eastAsia="zh-CN"/>
        </w:rPr>
        <w:t>3瓶</w:t>
      </w:r>
      <w:r>
        <w:rPr>
          <w:rFonts w:hint="eastAsia" w:ascii="仿宋_GB2312" w:hAnsi="仿宋_GB2312" w:eastAsia="仿宋_GB2312" w:cs="仿宋_GB2312"/>
          <w:spacing w:val="0"/>
          <w:kern w:val="1"/>
          <w:sz w:val="32"/>
          <w:szCs w:val="32"/>
          <w:lang w:val="en-US" w:eastAsia="zh-CN"/>
        </w:rPr>
        <w:t>＝30元</w:t>
      </w:r>
      <w:r>
        <w:rPr>
          <w:rFonts w:hint="eastAsia" w:ascii="仿宋_GB2312" w:hAnsi="仿宋_GB2312" w:eastAsia="仿宋_GB2312" w:cs="仿宋_GB2312"/>
          <w:bCs/>
          <w:spacing w:val="0"/>
          <w:sz w:val="32"/>
          <w:szCs w:val="32"/>
          <w:lang w:val="en-US" w:eastAsia="zh-CN"/>
        </w:rPr>
        <w:t>）。</w:t>
      </w:r>
      <w:r>
        <w:rPr>
          <w:rFonts w:hint="eastAsia" w:ascii="仿宋_GB2312" w:hAnsi="仿宋_GB2312" w:eastAsia="仿宋_GB2312" w:cs="仿宋_GB2312"/>
          <w:bCs/>
          <w:sz w:val="32"/>
          <w:szCs w:val="32"/>
          <w:lang w:val="en-US" w:eastAsia="zh-CN"/>
        </w:rPr>
        <w:t xml:space="preserve">当事人在现场、调查笔录上签字确认，未提出异议。     </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份，由当事人提供，证明当事人具有经营食品的合法资格，并在有效期内；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w:t>
      </w:r>
      <w:r>
        <w:rPr>
          <w:rFonts w:hint="eastAsia" w:ascii="仿宋_GB2312" w:hAnsi="仿宋_GB2312" w:eastAsia="仿宋_GB2312" w:cs="仿宋_GB2312"/>
          <w:color w:val="000000"/>
          <w:spacing w:val="0"/>
          <w:sz w:val="32"/>
          <w:szCs w:val="32"/>
          <w:lang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2025年3月3日</w:t>
      </w:r>
      <w:r>
        <w:rPr>
          <w:rFonts w:hint="eastAsia" w:ascii="仿宋_GB2312" w:hAnsi="仿宋_GB2312" w:eastAsia="仿宋_GB2312" w:cs="仿宋_GB2312"/>
          <w:spacing w:val="0"/>
          <w:sz w:val="32"/>
          <w:szCs w:val="32"/>
        </w:rPr>
        <w:t>执法人员现场检查</w:t>
      </w:r>
      <w:r>
        <w:rPr>
          <w:rFonts w:hint="eastAsia" w:ascii="仿宋_GB2312" w:hAnsi="仿宋_GB2312" w:eastAsia="仿宋_GB2312" w:cs="仿宋_GB2312"/>
          <w:spacing w:val="0"/>
          <w:sz w:val="32"/>
          <w:szCs w:val="32"/>
          <w:lang w:eastAsia="zh-CN"/>
        </w:rPr>
        <w:t>及核实消费者投诉的事实经过</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相关</w:t>
      </w:r>
      <w:r>
        <w:rPr>
          <w:rFonts w:hint="eastAsia" w:ascii="仿宋_GB2312" w:hAnsi="仿宋_GB2312" w:eastAsia="仿宋_GB2312" w:cs="仿宋_GB2312"/>
          <w:spacing w:val="0"/>
          <w:sz w:val="32"/>
          <w:szCs w:val="32"/>
        </w:rPr>
        <w:t>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5、询问笔录1份，证明</w:t>
      </w:r>
      <w:r>
        <w:rPr>
          <w:rFonts w:hint="eastAsia" w:ascii="仿宋_GB2312" w:hAnsi="仿宋_GB2312" w:eastAsia="仿宋_GB2312" w:cs="仿宋_GB2312"/>
          <w:spacing w:val="0"/>
          <w:sz w:val="32"/>
          <w:szCs w:val="32"/>
          <w:lang w:eastAsia="zh-CN"/>
        </w:rPr>
        <w:t>当事人向消费者售酒并拒绝退还酒钱的相关情况；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6、现场拍摄照片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张，音像视频资料2份，证明执法人员现场核实</w:t>
      </w:r>
      <w:r>
        <w:rPr>
          <w:rFonts w:hint="eastAsia" w:ascii="仿宋_GB2312" w:hAnsi="仿宋_GB2312" w:eastAsia="仿宋_GB2312" w:cs="仿宋_GB2312"/>
          <w:spacing w:val="0"/>
          <w:sz w:val="32"/>
          <w:szCs w:val="32"/>
          <w:lang w:eastAsia="zh-CN"/>
        </w:rPr>
        <w:t>消费者投诉</w:t>
      </w:r>
      <w:r>
        <w:rPr>
          <w:rFonts w:hint="eastAsia" w:ascii="仿宋_GB2312" w:hAnsi="仿宋_GB2312" w:eastAsia="仿宋_GB2312" w:cs="仿宋_GB2312"/>
          <w:bCs/>
          <w:sz w:val="32"/>
          <w:szCs w:val="32"/>
          <w:lang w:val="en-US" w:eastAsia="zh-CN"/>
        </w:rPr>
        <w:t xml:space="preserve">的事实经过的情况；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7、12345投诉单1份，证明当事人向消费者售酒并拒绝退还酒钱的事实及案件来源。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89</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当事人的上述行为违反了《中华人民共和国消费者权益保护法》第二十六条第二款：“经营者不得以格式条款、通知、声明、店堂告示等方式，作出排除或者限制消费者权利、减轻或者免除经营者责任、加重消费者责任等对消费者不公平、不合理的规定，不得利用格式条款并借助技术手段强制交易。”的规定，属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态度端正，积极配合案件调查，如实陈述违法事实并主动提供证据材料，并承诺今后守法经营。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参照《新疆维吾尔自治区 新疆生产建设兵团市场监督管理行政处罚裁量基准（2024年版）》，综合考虑个案情况、当事人主观情况等相关因素，决定给予当事人从轻行政处罚。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中华人民共和国消费者权益保护法》第五十六条第八项：“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 xml:space="preserve">责令当事人改正违法行为，决定对当事人处罚如下：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一、没收违法所得30元；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二、处违法所得30元3倍的罚款90元。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罚没款共计</w:t>
      </w:r>
      <w:r>
        <w:rPr>
          <w:rFonts w:hint="eastAsia" w:ascii="仿宋_GB2312" w:hAnsi="仿宋_GB2312" w:eastAsia="仿宋_GB2312" w:cs="仿宋_GB2312"/>
          <w:sz w:val="32"/>
          <w:szCs w:val="32"/>
          <w:lang w:val="en-US" w:eastAsia="zh-CN"/>
        </w:rPr>
        <w:t>120元。</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w:t>
      </w:r>
      <w:bookmarkStart w:id="3" w:name="_GoBack"/>
      <w:bookmarkEnd w:id="3"/>
      <w:r>
        <w:rPr>
          <w:rFonts w:hint="eastAsia" w:ascii="仿宋_GB2312" w:hAnsi="仿宋_GB2312" w:eastAsia="仿宋_GB2312" w:cs="仿宋_GB2312"/>
          <w:spacing w:val="0"/>
          <w:sz w:val="32"/>
          <w:szCs w:val="32"/>
          <w:lang w:val="en-US" w:eastAsia="zh-CN"/>
        </w:rPr>
        <w:t xml:space="preserve">：65001642200052500066）。到期不缴纳罚款的，依据《中华人民共和国行政处罚法》第七十二条的规定，本局将每日按罚款数额的3%加处罚款，并依法申请人民法院强制执行。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r>
        <w:rPr>
          <w:rFonts w:hint="eastAsia" w:ascii="黑体" w:hAnsi="黑体" w:eastAsia="黑体" w:cs="黑体"/>
          <w:sz w:val="32"/>
        </w:rPr>
        <w:t>（市场监督管理部门将依法向社会公开行政处罚决定信息）</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ascii="仿宋_GB2312" w:hAnsi="仿宋_GB2312" w:eastAsia="仿宋_GB2312" w:cs="仿宋_GB2312"/>
          <w:sz w:val="32"/>
        </w:rPr>
      </w:pP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753F3F"/>
    <w:rsid w:val="028B36A9"/>
    <w:rsid w:val="04801E43"/>
    <w:rsid w:val="048F7064"/>
    <w:rsid w:val="079C0384"/>
    <w:rsid w:val="08211F6C"/>
    <w:rsid w:val="098C2285"/>
    <w:rsid w:val="0A947822"/>
    <w:rsid w:val="0F6B545F"/>
    <w:rsid w:val="100C48AC"/>
    <w:rsid w:val="10293910"/>
    <w:rsid w:val="10CF41FE"/>
    <w:rsid w:val="12AD005E"/>
    <w:rsid w:val="134C1D6F"/>
    <w:rsid w:val="14A06D86"/>
    <w:rsid w:val="179A00ED"/>
    <w:rsid w:val="19464546"/>
    <w:rsid w:val="194E6691"/>
    <w:rsid w:val="19C8581D"/>
    <w:rsid w:val="1A826533"/>
    <w:rsid w:val="1B5A719C"/>
    <w:rsid w:val="1ED17950"/>
    <w:rsid w:val="1FA7488F"/>
    <w:rsid w:val="20024E7F"/>
    <w:rsid w:val="221D1D08"/>
    <w:rsid w:val="22DB4AB1"/>
    <w:rsid w:val="23A737DF"/>
    <w:rsid w:val="24FF380F"/>
    <w:rsid w:val="27E733C6"/>
    <w:rsid w:val="2AEC6869"/>
    <w:rsid w:val="2E8203DE"/>
    <w:rsid w:val="2F8006E2"/>
    <w:rsid w:val="2F890149"/>
    <w:rsid w:val="313F6598"/>
    <w:rsid w:val="33556DA9"/>
    <w:rsid w:val="348E3E46"/>
    <w:rsid w:val="355B0565"/>
    <w:rsid w:val="35A76E34"/>
    <w:rsid w:val="361971D0"/>
    <w:rsid w:val="38D07A9A"/>
    <w:rsid w:val="3B371D24"/>
    <w:rsid w:val="3F6413E1"/>
    <w:rsid w:val="406475D5"/>
    <w:rsid w:val="414B4967"/>
    <w:rsid w:val="41C60AF2"/>
    <w:rsid w:val="425C66D8"/>
    <w:rsid w:val="425F0D40"/>
    <w:rsid w:val="435439A2"/>
    <w:rsid w:val="45056264"/>
    <w:rsid w:val="4508505B"/>
    <w:rsid w:val="45F854DC"/>
    <w:rsid w:val="48D73E04"/>
    <w:rsid w:val="494707C7"/>
    <w:rsid w:val="49D21792"/>
    <w:rsid w:val="4C1C6B6C"/>
    <w:rsid w:val="4C9618B6"/>
    <w:rsid w:val="4E3A01FD"/>
    <w:rsid w:val="4E3B6AD3"/>
    <w:rsid w:val="4E596E78"/>
    <w:rsid w:val="4FE428F7"/>
    <w:rsid w:val="50345982"/>
    <w:rsid w:val="50613AE5"/>
    <w:rsid w:val="514172DE"/>
    <w:rsid w:val="53782933"/>
    <w:rsid w:val="538D0B7E"/>
    <w:rsid w:val="54CA318A"/>
    <w:rsid w:val="553C65F0"/>
    <w:rsid w:val="59432561"/>
    <w:rsid w:val="59440C82"/>
    <w:rsid w:val="59C766F1"/>
    <w:rsid w:val="5ACE0119"/>
    <w:rsid w:val="5AE00BE6"/>
    <w:rsid w:val="5B5F3928"/>
    <w:rsid w:val="5CBE30C2"/>
    <w:rsid w:val="5D401A22"/>
    <w:rsid w:val="5EC87202"/>
    <w:rsid w:val="5FA349A9"/>
    <w:rsid w:val="62154A5E"/>
    <w:rsid w:val="63EC0D06"/>
    <w:rsid w:val="640677B3"/>
    <w:rsid w:val="663F52CD"/>
    <w:rsid w:val="67227A2D"/>
    <w:rsid w:val="6A05773D"/>
    <w:rsid w:val="6AA877EA"/>
    <w:rsid w:val="6BFC15B7"/>
    <w:rsid w:val="6C941AA7"/>
    <w:rsid w:val="6D373C2D"/>
    <w:rsid w:val="6DC73E14"/>
    <w:rsid w:val="6DD83B98"/>
    <w:rsid w:val="6F245507"/>
    <w:rsid w:val="6FA922FB"/>
    <w:rsid w:val="709906C0"/>
    <w:rsid w:val="70C1148D"/>
    <w:rsid w:val="70FF13FA"/>
    <w:rsid w:val="711E51E9"/>
    <w:rsid w:val="72217DBF"/>
    <w:rsid w:val="73195DA3"/>
    <w:rsid w:val="738833AE"/>
    <w:rsid w:val="739B22E8"/>
    <w:rsid w:val="73F3249F"/>
    <w:rsid w:val="74BD4884"/>
    <w:rsid w:val="76B864E6"/>
    <w:rsid w:val="76E01C9C"/>
    <w:rsid w:val="78EE0B1F"/>
    <w:rsid w:val="7CA02F8B"/>
    <w:rsid w:val="7DBA6AEF"/>
    <w:rsid w:val="7E17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2168</Words>
  <Characters>2284</Characters>
  <Lines>0</Lines>
  <Paragraphs>0</Paragraphs>
  <TotalTime>20</TotalTime>
  <ScaleCrop>false</ScaleCrop>
  <LinksUpToDate>false</LinksUpToDate>
  <CharactersWithSpaces>2718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2024-07-11T09:20:00Z</cp:lastPrinted>
  <dcterms:modified xsi:type="dcterms:W3CDTF">2025-05-22T11:03:07Z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E06CBB1C5A484810B811BFBADA9D04ED</vt:lpwstr>
  </property>
  <property fmtid="{D5CDD505-2E9C-101B-9397-08002B2CF9AE}" pid="4" name="KSOTemplateDocerSaveRecord">
    <vt:lpwstr>eyJoZGlkIjoiMjhjYjA5MTE5ZDA4NTVkMjc4ZGUyZjQzZWU4NWQ2Y2YiLCJ1c2VySWQiOiI5NTE2MTA2NTAifQ==</vt:lpwstr>
  </property>
</Properties>
</file>