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eastAsia="黑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黑体" w:eastAsia="黑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rPr>
          <w:rFonts w:ascii="黑体" w:eastAsia="黑体" w:cs="宋体"/>
          <w:b w:val="0"/>
          <w:bCs w:val="0"/>
          <w:sz w:val="28"/>
          <w:szCs w:val="28"/>
          <w:u w:val="single"/>
        </w:rPr>
      </w:pPr>
      <w:r>
        <w:rPr>
          <w:rFonts w:hint="eastAsia" w:ascii="黑体" w:eastAsia="黑体" w:cs="宋体"/>
          <w:b w:val="0"/>
          <w:bCs w:val="0"/>
          <w:sz w:val="28"/>
          <w:szCs w:val="28"/>
        </w:rPr>
        <w:t>项目编号：</w:t>
      </w:r>
      <w:r>
        <w:rPr>
          <w:rFonts w:hint="eastAsia" w:ascii="黑体" w:eastAsia="黑体" w:cs="宋体"/>
          <w:b w:val="0"/>
          <w:bCs w:val="0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计划高层次人才引进—重点科研领域引才项目申报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项目名称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pacing w:line="560" w:lineRule="exact"/>
        <w:jc w:val="both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  <w:bookmarkStart w:id="0" w:name="OLE_LINK22"/>
      <w:r>
        <w:rPr>
          <w:rFonts w:hint="eastAsia" w:ascii="黑体" w:eastAsia="黑体"/>
          <w:color w:val="000000"/>
          <w:sz w:val="32"/>
          <w:szCs w:val="32"/>
        </w:rPr>
        <w:t>所属领域：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  <w:bookmarkEnd w:id="0"/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所属方向：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</w:t>
      </w:r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主管</w:t>
      </w:r>
      <w:r>
        <w:rPr>
          <w:rFonts w:hint="eastAsia" w:ascii="黑体" w:eastAsia="黑体"/>
          <w:color w:val="000000"/>
          <w:sz w:val="32"/>
          <w:szCs w:val="32"/>
        </w:rPr>
        <w:t>单位（公章）：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用人</w:t>
      </w:r>
      <w:r>
        <w:rPr>
          <w:rFonts w:hint="eastAsia" w:ascii="黑体" w:eastAsia="黑体"/>
          <w:color w:val="000000"/>
          <w:sz w:val="32"/>
          <w:szCs w:val="32"/>
        </w:rPr>
        <w:t>单位（公章）：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                  </w:t>
      </w:r>
      <w:r>
        <w:rPr>
          <w:rFonts w:hint="eastAsia" w:ascii="方正黑体_GBK" w:eastAsia="方正黑体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    </w:t>
      </w:r>
    </w:p>
    <w:p>
      <w:pPr>
        <w:snapToGrid w:val="0"/>
        <w:spacing w:line="600" w:lineRule="exact"/>
        <w:jc w:val="both"/>
        <w:rPr>
          <w:rFonts w:hint="eastAsia"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申报人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</w:t>
      </w:r>
    </w:p>
    <w:p>
      <w:pPr>
        <w:pStyle w:val="9"/>
        <w:ind w:left="0" w:leftChars="0" w:firstLine="640" w:firstLineChars="200"/>
        <w:rPr>
          <w:rFonts w:hint="default" w:eastAsia="黑体"/>
          <w:lang w:val="en-US" w:eastAsia="zh-CN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color w:val="000000"/>
          <w:sz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lang w:eastAsia="zh-CN"/>
        </w:rPr>
        <w:t>塔城地区科学技术局</w:t>
      </w:r>
    </w:p>
    <w:p>
      <w:pPr>
        <w:spacing w:line="360" w:lineRule="auto"/>
        <w:jc w:val="center"/>
        <w:outlineLvl w:val="0"/>
        <w:rPr>
          <w:rFonts w:ascii="方正小标宋_GBK" w:eastAsia="方正小标宋_GBK"/>
          <w:sz w:val="44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二Ο二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月</w:t>
      </w:r>
    </w:p>
    <w:p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一、基本信息</w:t>
      </w:r>
    </w:p>
    <w:tbl>
      <w:tblPr>
        <w:tblStyle w:val="10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5"/>
        <w:gridCol w:w="400"/>
        <w:gridCol w:w="804"/>
        <w:gridCol w:w="70"/>
        <w:gridCol w:w="217"/>
        <w:gridCol w:w="865"/>
        <w:gridCol w:w="228"/>
        <w:gridCol w:w="173"/>
        <w:gridCol w:w="751"/>
        <w:gridCol w:w="106"/>
        <w:gridCol w:w="62"/>
        <w:gridCol w:w="149"/>
        <w:gridCol w:w="214"/>
        <w:gridCol w:w="284"/>
        <w:gridCol w:w="337"/>
        <w:gridCol w:w="109"/>
        <w:gridCol w:w="262"/>
        <w:gridCol w:w="70"/>
        <w:gridCol w:w="641"/>
        <w:gridCol w:w="70"/>
        <w:gridCol w:w="49"/>
        <w:gridCol w:w="283"/>
        <w:gridCol w:w="233"/>
        <w:gridCol w:w="581"/>
        <w:gridCol w:w="6"/>
        <w:gridCol w:w="168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（依托单位）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单位所在地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注册资金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721" w:type="dxa"/>
            <w:gridSpan w:val="2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农业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能源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资源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材料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信息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先进制造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生态环境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公共安全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人口与健康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其他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7721" w:type="dxa"/>
            <w:gridSpan w:val="2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□基础研究  □应用研究  □试验发展  □技术服务  □成果产业化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近三年财务状况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年产值</w:t>
            </w: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年销售额</w:t>
            </w: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年利税</w:t>
            </w: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年净利润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研发经费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资产负债率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专利（项）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软件著作权（项）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市级及以上科技奖（项）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职工总数</w:t>
            </w:r>
          </w:p>
        </w:tc>
        <w:tc>
          <w:tcPr>
            <w:tcW w:w="10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研发人员数</w:t>
            </w: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所属行业及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主营产品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现有研发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□国家级  □省级  □市级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9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□工程技术研究中心  □新型研发机构  □重点实验室 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□企业技术中心  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现有员工学历层次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  硕士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  本科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申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报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bookmarkStart w:id="2" w:name="_GoBack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</w:t>
            </w:r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名</w:t>
            </w:r>
          </w:p>
        </w:tc>
        <w:tc>
          <w:tcPr>
            <w:tcW w:w="15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15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主要研究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    域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引进时间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引进前所在省（区、市）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来疆前工作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单位及职务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是否有留学经历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留学身份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留学学校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一级学科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行业分类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学科领域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学科门类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人才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类型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□研究型    □技术型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财政经费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自筹经费</w:t>
            </w: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总经费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曾入选人才工程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项目情况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用人单位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是否在园区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工业园区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开放开发试验区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农业科技园区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76" w:type="dxa"/>
            <w:gridSpan w:val="27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简述大学以上学习经历、主要研究工作经历以及获得荣誉情况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二、近</w:t>
      </w:r>
      <w:r>
        <w:rPr>
          <w:rFonts w:hint="default" w:ascii="Times New Roman" w:hAnsi="Times New Roman" w:eastAsia="黑体" w:cs="Times New Roman"/>
          <w:kern w:val="0"/>
          <w:sz w:val="28"/>
          <w:szCs w:val="30"/>
        </w:rPr>
        <w:t>5</w:t>
      </w:r>
      <w:r>
        <w:rPr>
          <w:rFonts w:hint="eastAsia" w:ascii="黑体" w:hAnsi="黑体" w:eastAsia="黑体" w:cs="Times New Roman"/>
          <w:kern w:val="0"/>
          <w:sz w:val="28"/>
          <w:szCs w:val="30"/>
        </w:rPr>
        <w:t>年主要科研情况</w:t>
      </w: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.承担主要科研任务情况</w:t>
      </w:r>
    </w:p>
    <w:tbl>
      <w:tblPr>
        <w:tblStyle w:val="10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14"/>
        <w:gridCol w:w="750"/>
        <w:gridCol w:w="1229"/>
        <w:gridCol w:w="900"/>
        <w:gridCol w:w="1415"/>
        <w:gridCol w:w="141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立项编号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万元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项目来源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计划名称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.获重要科研学术奖励情况</w:t>
      </w:r>
    </w:p>
    <w:tbl>
      <w:tblPr>
        <w:tblStyle w:val="10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184"/>
        <w:gridCol w:w="2315"/>
        <w:gridCol w:w="1069"/>
        <w:gridCol w:w="1011"/>
        <w:gridCol w:w="10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获奖项目名称</w:t>
            </w:r>
          </w:p>
        </w:tc>
        <w:tc>
          <w:tcPr>
            <w:tcW w:w="23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奖励名称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01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排序</w:t>
            </w:r>
          </w:p>
        </w:tc>
        <w:tc>
          <w:tcPr>
            <w:tcW w:w="1077" w:type="dxa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1088" w:type="dxa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授予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.论文或著作（“第一作者”或“通讯作者”的论文、主编或副主编的著作）（不超过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篇）</w:t>
      </w:r>
    </w:p>
    <w:tbl>
      <w:tblPr>
        <w:tblStyle w:val="10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083"/>
        <w:gridCol w:w="1275"/>
        <w:gridCol w:w="1340"/>
        <w:gridCol w:w="1467"/>
        <w:gridCol w:w="131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83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论文或著作题目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所有作者（通讯作者请标注*）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期刊名称</w:t>
            </w:r>
          </w:p>
        </w:tc>
        <w:tc>
          <w:tcPr>
            <w:tcW w:w="146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期刊类别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被SCI、EI、ISTP收录情况 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年份、卷期及页码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核心期刊/国家级期刊/省级期刊/其他</w:t>
            </w: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.知识产权授权情况</w:t>
      </w:r>
    </w:p>
    <w:tbl>
      <w:tblPr>
        <w:tblStyle w:val="10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237"/>
        <w:gridCol w:w="980"/>
        <w:gridCol w:w="1065"/>
        <w:gridCol w:w="1185"/>
        <w:gridCol w:w="1035"/>
        <w:gridCol w:w="1329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23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专利名称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授权号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IPC分类号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发明人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授权国别或组织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.参加重要学术交流（会议）情况</w:t>
      </w:r>
    </w:p>
    <w:tbl>
      <w:tblPr>
        <w:tblStyle w:val="10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70"/>
        <w:gridCol w:w="1333"/>
        <w:gridCol w:w="1500"/>
        <w:gridCol w:w="1649"/>
        <w:gridCol w:w="984"/>
        <w:gridCol w:w="89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是否作报告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报告名称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报告类别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活动名称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主办方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.制定标准情况</w:t>
      </w:r>
    </w:p>
    <w:tbl>
      <w:tblPr>
        <w:tblStyle w:val="10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585"/>
        <w:gridCol w:w="2671"/>
        <w:gridCol w:w="1395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标准名称</w:t>
            </w:r>
          </w:p>
        </w:tc>
        <w:tc>
          <w:tcPr>
            <w:tcW w:w="267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标准号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标准类别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颁布/修订时间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.主要新</w:t>
      </w: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产品（含新品种）/新装置（装备）/新工艺/新材料开发情况</w:t>
      </w:r>
    </w:p>
    <w:tbl>
      <w:tblPr>
        <w:tblStyle w:val="10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521"/>
        <w:gridCol w:w="1231"/>
        <w:gridCol w:w="1134"/>
        <w:gridCol w:w="1908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2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创新性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开发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阶段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功能、应用领域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经济效益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.其他重要成果及业绩、贡献</w:t>
      </w:r>
    </w:p>
    <w:tbl>
      <w:tblPr>
        <w:tblStyle w:val="10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8" w:hRule="atLeast"/>
          <w:jc w:val="center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56" w:beforeLines="50" w:after="156" w:afterLines="50"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三、自我评价</w:t>
      </w:r>
    </w:p>
    <w:tbl>
      <w:tblPr>
        <w:tblStyle w:val="10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156" w:type="dxa"/>
          </w:tcPr>
          <w:p>
            <w:pPr>
              <w:snapToGrid w:val="0"/>
              <w:spacing w:before="156" w:beforeLines="50"/>
              <w:ind w:right="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主要包括研究能力、学术或技术水平、对所属科学技术领域和相关产业影响等方面的情况。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四、引进后工作目标任务</w:t>
      </w:r>
      <w:r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  <w:t>（</w:t>
      </w:r>
      <w:r>
        <w:rPr>
          <w:rFonts w:hint="eastAsia" w:ascii="黑体" w:hAnsi="黑体" w:eastAsia="黑体" w:cs="Times New Roman"/>
          <w:kern w:val="0"/>
          <w:sz w:val="28"/>
          <w:szCs w:val="30"/>
          <w:lang w:val="en-US" w:eastAsia="zh-CN"/>
        </w:rPr>
        <w:t>单位填写</w:t>
      </w:r>
      <w:r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  <w:t>）</w:t>
      </w:r>
    </w:p>
    <w:tbl>
      <w:tblPr>
        <w:tblStyle w:val="10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工作任务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（引进人才在承担重大项目、担任学科带头人、博士生导师、卓越工程师等工作方面任务简介）</w:t>
            </w:r>
          </w:p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WorkTas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工作目标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发挥作用或解决的关键技术问题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工作的预期成果、市场前景或产生社会经济效益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五、推荐意见</w:t>
      </w:r>
    </w:p>
    <w:tbl>
      <w:tblPr>
        <w:tblStyle w:val="10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591" w:hRule="atLeast"/>
          <w:jc w:val="center"/>
        </w:trPr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诺</w:t>
            </w:r>
          </w:p>
        </w:tc>
        <w:tc>
          <w:tcPr>
            <w:tcW w:w="808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我保证申报书内容的真实性。如果获得项目资助，我将履行相关职责，严格遵守相关规定，切实保证研究工作时间，认真开展工作。若填报失实和违反规定，本人将承担全部责任。</w:t>
            </w: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签字（手印）：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9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已对申请人的资格和申报书内容进行了审核。项目如获资助，我单位保证对申报人实施研究计划所需要的人力、物力和工作时间等条件给予保障，严格遵守有关规定，督促申请人及本单位管理部门按照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塔城地区科技局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的规定及时报送有关材料。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-34" w:leftChars="-16"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单位（公章）：      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91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本单位已就申报材料内容的真实性和完整性进行审核，不存在违背相关规定和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科研诚信要求的行为，申报材料符合国家保密有关规定。</w:t>
            </w: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同意推荐。</w:t>
            </w:r>
          </w:p>
          <w:p>
            <w:pPr>
              <w:spacing w:line="400" w:lineRule="exact"/>
              <w:ind w:firstLine="3640" w:firstLineChars="13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主管单位推荐（盖章）：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34A716D9"/>
    <w:rsid w:val="19CE375B"/>
    <w:rsid w:val="34A716D9"/>
    <w:rsid w:val="417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4">
    <w:name w:val="annotation text"/>
    <w:basedOn w:val="1"/>
    <w:autoRedefine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Body Text Indent"/>
    <w:basedOn w:val="1"/>
    <w:next w:val="1"/>
    <w:autoRedefine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6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5"/>
    <w:next w:val="8"/>
    <w:autoRedefine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1471</Words>
  <Characters>1495</Characters>
  <Lines>0</Lines>
  <Paragraphs>0</Paragraphs>
  <TotalTime>1</TotalTime>
  <ScaleCrop>false</ScaleCrop>
  <LinksUpToDate>false</LinksUpToDate>
  <CharactersWithSpaces>2124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2025-06-16T12:11:00Z</dcterms:created>
  <dc:creator>Administrator</dc:creator>
  <cp:lastModifiedBy>喜文</cp:lastModifiedBy>
  <dcterms:modified xsi:type="dcterms:W3CDTF">2025-06-18T10:15:40Z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DF5E1C0B238240418B16E1F2F180F4C5_12</vt:lpwstr>
  </property>
</Properties>
</file>