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overflowPunct/>
        <w:topLinePunct w:val="0"/>
        <w:bidi w:val="0"/>
        <w:spacing w:line="560" w:lineRule="exact"/>
        <w:jc w:val="both"/>
        <w:rPr>
          <w:rFonts w:hint="eastAsia" w:ascii="Times New Roman" w:hAnsi="方正小标宋简体" w:eastAsia="方正小标宋简体" w:cs="方正小标宋简体"/>
          <w:bCs/>
          <w:color w:val="000000"/>
          <w:sz w:val="44"/>
          <w:szCs w:val="44"/>
        </w:rPr>
      </w:pPr>
    </w:p>
    <w:p>
      <w:pPr>
        <w:keepNext w:val="0"/>
        <w:keepLines w:val="0"/>
        <w:pageBreakBefore w:val="0"/>
        <w:overflowPunct/>
        <w:topLinePunct w:val="0"/>
        <w:bidi w:val="0"/>
        <w:spacing w:line="560" w:lineRule="exact"/>
        <w:jc w:val="center"/>
        <w:rPr>
          <w:rFonts w:ascii="Times New Roman" w:hAnsi="Times New Roman" w:eastAsia="方正小标宋简体" w:cs="方正小标宋简体"/>
          <w:color w:val="000000"/>
          <w:sz w:val="44"/>
          <w:szCs w:val="44"/>
        </w:rPr>
      </w:pPr>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overflowPunct/>
        <w:topLinePunct w:val="0"/>
        <w:bidi w:val="0"/>
        <w:spacing w:line="560" w:lineRule="exact"/>
        <w:jc w:val="center"/>
        <w:rPr>
          <w:rFonts w:hint="eastAsia" w:ascii="仿宋_GB2312" w:hAnsi="Times New Roman" w:eastAsia="仿宋_GB2312" w:cs="仿宋"/>
          <w:color w:val="000000"/>
          <w:sz w:val="32"/>
          <w:szCs w:val="32"/>
        </w:rPr>
      </w:pPr>
      <w:r>
        <w:rPr>
          <w:rFonts w:hint="eastAsia" w:ascii="Times New Roman" w:hAnsi="方正小标宋简体" w:eastAsia="方正小标宋简体" w:cs="方正小标宋简体"/>
          <w:bCs/>
          <w:color w:val="000000"/>
          <w:sz w:val="44"/>
          <w:szCs w:val="44"/>
          <w:lang w:eastAsia="zh-CN"/>
        </w:rPr>
        <w:t>不予</w:t>
      </w: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overflowPunct/>
        <w:topLinePunct w:val="0"/>
        <w:bidi w:val="0"/>
        <w:snapToGrid w:val="0"/>
        <w:spacing w:line="560" w:lineRule="exact"/>
        <w:jc w:val="center"/>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9525" t="9525" r="19685" b="17780"/>
                <wp:wrapNone/>
                <wp:docPr id="1" name="直接箭头连接符 1"/>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19050" cap="sq"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14omtoAAAALAQAADwAAAAAAAAABACAAAAAiAAAAZHJzL2Rv&#10;d25yZXYueG1sUEsBAhQAFAAAAAgAh07iQH3OV+//AQAA7gMAAA4AAAAAAAAAAQAgAAAAKQEAAGRy&#10;cy9lMm9Eb2MueG1sUEsFBgAAAAAGAAYAWQEAAJoFAAAAAA==&#10;">
                <v:fill on="f" focussize="0,0"/>
                <v:stroke weight="1.5pt" color="#000000" joinstyle="round" endcap="square"/>
                <v:imagedata o:title=""/>
                <o:lock v:ext="edit" aspectratio="f"/>
              </v:shape>
            </w:pict>
          </mc:Fallback>
        </mc:AlternateContent>
      </w:r>
      <w:r>
        <w:rPr>
          <w:rFonts w:hint="eastAsia" w:ascii="仿宋_GB2312" w:hAnsi="Times New Roman" w:eastAsia="仿宋_GB2312" w:cs="仿宋"/>
          <w:color w:val="000000"/>
          <w:sz w:val="32"/>
          <w:szCs w:val="32"/>
          <w:lang w:eastAsia="zh-CN"/>
        </w:rPr>
        <w:t>塔</w:t>
      </w:r>
      <w:r>
        <w:rPr>
          <w:rFonts w:hint="eastAsia" w:ascii="仿宋_GB2312" w:hAnsi="Times New Roman" w:eastAsia="仿宋_GB2312" w:cs="仿宋"/>
          <w:color w:val="000000"/>
          <w:sz w:val="32"/>
          <w:szCs w:val="32"/>
        </w:rPr>
        <w:t>乌市监</w:t>
      </w:r>
      <w:r>
        <w:rPr>
          <w:rFonts w:hint="eastAsia" w:ascii="仿宋_GB2312" w:hAnsi="Times New Roman" w:eastAsia="仿宋_GB2312" w:cs="仿宋"/>
          <w:color w:val="000000"/>
          <w:sz w:val="32"/>
          <w:szCs w:val="32"/>
          <w:lang w:eastAsia="zh-CN"/>
        </w:rPr>
        <w:t>不罚</w:t>
      </w:r>
      <w:r>
        <w:rPr>
          <w:rFonts w:hint="eastAsia" w:ascii="仿宋_GB2312" w:hAnsi="Times New Roman" w:eastAsia="仿宋_GB2312" w:cs="仿宋"/>
          <w:color w:val="000000"/>
          <w:sz w:val="32"/>
          <w:szCs w:val="32"/>
        </w:rPr>
        <w:t>〔202</w:t>
      </w:r>
      <w:r>
        <w:rPr>
          <w:rFonts w:hint="eastAsia" w:ascii="仿宋_GB2312" w:hAnsi="Times New Roman" w:eastAsia="仿宋_GB2312" w:cs="仿宋"/>
          <w:color w:val="000000"/>
          <w:sz w:val="32"/>
          <w:szCs w:val="32"/>
          <w:lang w:val="en-US" w:eastAsia="zh-CN"/>
        </w:rPr>
        <w:t>5</w:t>
      </w:r>
      <w:r>
        <w:rPr>
          <w:rFonts w:hint="eastAsia" w:ascii="仿宋_GB2312" w:hAnsi="Times New Roman" w:eastAsia="仿宋_GB2312" w:cs="仿宋"/>
          <w:color w:val="000000"/>
          <w:sz w:val="32"/>
          <w:szCs w:val="32"/>
        </w:rPr>
        <w:t>〕</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号</w:t>
      </w:r>
    </w:p>
    <w:p>
      <w:pPr>
        <w:keepNext w:val="0"/>
        <w:keepLines w:val="0"/>
        <w:pageBreakBefore w:val="0"/>
        <w:overflowPunct/>
        <w:topLinePunct w:val="0"/>
        <w:bidi w:val="0"/>
        <w:snapToGrid w:val="0"/>
        <w:spacing w:line="560" w:lineRule="exact"/>
        <w:jc w:val="both"/>
        <w:rPr>
          <w:rFonts w:hint="eastAsia" w:ascii="仿宋_GB2312" w:hAnsi="Times New Roman" w:eastAsia="仿宋_GB2312" w:cs="仿宋"/>
          <w:color w:val="000000"/>
          <w:sz w:val="32"/>
          <w:szCs w:val="32"/>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u w:val="none"/>
          <w:lang w:val="zh-CN" w:eastAsia="zh-CN"/>
        </w:rPr>
      </w:pPr>
      <w:r>
        <w:rPr>
          <w:rFonts w:hint="eastAsia" w:ascii="仿宋_GB2312" w:hAnsi="仿宋_GB2312" w:eastAsia="仿宋_GB2312" w:cs="仿宋_GB2312"/>
          <w:bCs/>
          <w:sz w:val="32"/>
          <w:szCs w:val="32"/>
          <w:lang w:val="en-US" w:eastAsia="zh-CN"/>
        </w:rPr>
        <w:t>当事人：乌苏市峰峰粮油商行</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 w:hAnsi="仿宋" w:eastAsia="仿宋" w:cs="仿宋"/>
          <w:sz w:val="32"/>
          <w:szCs w:val="32"/>
          <w:u w:val="none"/>
          <w:lang w:val="en-US" w:eastAsia="zh-CN"/>
        </w:rPr>
      </w:pPr>
      <w:r>
        <w:rPr>
          <w:rFonts w:hint="eastAsia" w:ascii="仿宋_GB2312" w:hAnsi="仿宋_GB2312" w:eastAsia="仿宋_GB2312" w:cs="仿宋_GB2312"/>
          <w:bCs/>
          <w:sz w:val="32"/>
          <w:szCs w:val="32"/>
          <w:lang w:val="en-US" w:eastAsia="zh-CN"/>
        </w:rPr>
        <w:t>主体资格证照名称：《营业执照》《</w:t>
      </w:r>
      <w:r>
        <w:rPr>
          <w:rFonts w:hint="eastAsia" w:ascii="仿宋" w:hAnsi="仿宋" w:eastAsia="仿宋" w:cs="仿宋"/>
          <w:sz w:val="32"/>
          <w:szCs w:val="32"/>
          <w:u w:val="none"/>
          <w:lang w:val="en-US" w:eastAsia="zh-CN"/>
        </w:rPr>
        <w:t>食品经营许可证》</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统一社会信用代码：</w:t>
      </w:r>
      <w:r>
        <w:rPr>
          <w:rFonts w:hint="eastAsia" w:ascii="仿宋_GB2312" w:hAnsi="仿宋_GB2312" w:eastAsia="仿宋_GB2312" w:cs="仿宋_GB2312"/>
          <w:bCs/>
          <w:sz w:val="32"/>
          <w:szCs w:val="32"/>
          <w:lang w:eastAsia="zh-CN"/>
        </w:rPr>
        <w:t>92654202MA794PLE6K</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住所（住址） ：新疆塔城地区乌苏市淮河西路629号</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经营者：</w:t>
      </w:r>
      <w:r>
        <w:rPr>
          <w:rFonts w:hint="eastAsia" w:ascii="仿宋_GB2312" w:hAnsi="仿宋_GB2312" w:eastAsia="仿宋_GB2312" w:cs="仿宋_GB2312"/>
          <w:bCs/>
          <w:sz w:val="32"/>
          <w:szCs w:val="32"/>
          <w:lang w:eastAsia="zh-CN"/>
        </w:rPr>
        <w:t>苏</w:t>
      </w:r>
      <w:r>
        <w:rPr>
          <w:rFonts w:hint="eastAsia" w:ascii="仿宋_GB2312" w:hAnsi="仿宋_GB2312" w:eastAsia="仿宋_GB2312" w:cs="仿宋_GB2312"/>
          <w:bCs/>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u w:val="none"/>
          <w:lang w:val="en-US" w:eastAsia="zh-CN" w:bidi="ar-SA"/>
        </w:rPr>
      </w:pPr>
      <w:r>
        <w:rPr>
          <w:rFonts w:hint="eastAsia" w:ascii="仿宋_GB2312" w:hAnsi="仿宋_GB2312" w:eastAsia="仿宋_GB2312" w:cs="仿宋_GB2312"/>
          <w:bCs/>
          <w:sz w:val="32"/>
          <w:szCs w:val="32"/>
          <w:lang w:val="en-US" w:eastAsia="zh-CN"/>
        </w:rPr>
        <w:t>2025年3月19日，我局执法人员刘金娥、马国勇收到12315平台投诉单，编号：1654202002025031949371515，投诉人称于2025年3月17日因生活所需在</w:t>
      </w:r>
      <w:r>
        <w:rPr>
          <w:rFonts w:hint="eastAsia" w:ascii="仿宋_GB2312" w:hAnsi="仿宋_GB2312" w:eastAsia="仿宋_GB2312" w:cs="仿宋_GB2312"/>
          <w:bCs/>
          <w:sz w:val="32"/>
          <w:szCs w:val="32"/>
          <w:lang w:eastAsia="zh-CN"/>
        </w:rPr>
        <w:t>乌苏市淮河西路</w:t>
      </w:r>
      <w:r>
        <w:rPr>
          <w:rFonts w:hint="eastAsia" w:ascii="仿宋_GB2312" w:hAnsi="仿宋_GB2312" w:eastAsia="仿宋_GB2312" w:cs="仿宋_GB2312"/>
          <w:bCs/>
          <w:sz w:val="32"/>
          <w:szCs w:val="32"/>
          <w:lang w:val="en-US" w:eastAsia="zh-CN"/>
        </w:rPr>
        <w:t>629</w:t>
      </w:r>
      <w:r>
        <w:rPr>
          <w:rFonts w:hint="eastAsia" w:ascii="仿宋_GB2312" w:hAnsi="仿宋_GB2312" w:eastAsia="仿宋_GB2312" w:cs="仿宋_GB2312"/>
          <w:bCs/>
          <w:sz w:val="32"/>
          <w:szCs w:val="32"/>
          <w:lang w:eastAsia="zh-CN"/>
        </w:rPr>
        <w:t>号乌苏市峰峰粮油商行</w:t>
      </w:r>
      <w:r>
        <w:rPr>
          <w:rFonts w:hint="eastAsia" w:ascii="仿宋_GB2312" w:hAnsi="仿宋_GB2312" w:eastAsia="仿宋_GB2312" w:cs="仿宋_GB2312"/>
          <w:bCs/>
          <w:sz w:val="32"/>
          <w:szCs w:val="32"/>
          <w:lang w:val="en-US" w:eastAsia="zh-CN"/>
        </w:rPr>
        <w:t>购买东方树叶青柑普洱，反映该饮料已超过保质期。执法人员根据投诉线索于3月20日对</w:t>
      </w:r>
      <w:r>
        <w:rPr>
          <w:rFonts w:hint="eastAsia" w:ascii="仿宋_GB2312" w:hAnsi="仿宋_GB2312" w:eastAsia="仿宋_GB2312" w:cs="仿宋_GB2312"/>
          <w:bCs/>
          <w:sz w:val="32"/>
          <w:szCs w:val="32"/>
          <w:lang w:eastAsia="zh-CN"/>
        </w:rPr>
        <w:t>乌苏市淮河西路</w:t>
      </w:r>
      <w:r>
        <w:rPr>
          <w:rFonts w:hint="eastAsia" w:ascii="仿宋_GB2312" w:hAnsi="仿宋_GB2312" w:eastAsia="仿宋_GB2312" w:cs="仿宋_GB2312"/>
          <w:bCs/>
          <w:sz w:val="32"/>
          <w:szCs w:val="32"/>
          <w:lang w:val="en-US" w:eastAsia="zh-CN"/>
        </w:rPr>
        <w:t>629</w:t>
      </w:r>
      <w:r>
        <w:rPr>
          <w:rFonts w:hint="eastAsia" w:ascii="仿宋_GB2312" w:hAnsi="仿宋_GB2312" w:eastAsia="仿宋_GB2312" w:cs="仿宋_GB2312"/>
          <w:bCs/>
          <w:sz w:val="32"/>
          <w:szCs w:val="32"/>
          <w:lang w:eastAsia="zh-CN"/>
        </w:rPr>
        <w:t>号乌苏市峰峰粮油商行</w:t>
      </w:r>
      <w:r>
        <w:rPr>
          <w:rFonts w:hint="eastAsia" w:ascii="仿宋_GB2312" w:hAnsi="仿宋_GB2312" w:eastAsia="仿宋_GB2312" w:cs="仿宋_GB2312"/>
          <w:bCs/>
          <w:sz w:val="32"/>
          <w:szCs w:val="32"/>
          <w:lang w:val="en-US" w:eastAsia="zh-CN"/>
        </w:rPr>
        <w:t>进行检查，检查时该店正常营业，执法人员向该店经营者苏**出示执法证并说明来意后，在苏**的配合下对该店开展了检查。在该店左手边第一组第一层货架上检查发现新疆农夫基地玛纳斯食品有限公司生产的5瓶“东方树叶”青柑普洱，瓶体正面显示“东方树叶”青柑普洱，复合茶饮料，净含量：900ml，生产日期：20240423，瓶体背面显示：生产商：新疆农夫基地玛纳斯食品有限公司，生产许可证编号SC10665232400012，委托商：农夫山泉股份有限公司，保质期：9个月。当事人现场提供了上述食品的进货票据及供货者许可证和相关证明文件。经报局领导批准，</w:t>
      </w:r>
      <w:r>
        <w:rPr>
          <w:rFonts w:hint="eastAsia" w:ascii="仿宋_GB2312" w:hAnsi="仿宋_GB2312" w:eastAsia="仿宋_GB2312" w:cs="仿宋_GB2312"/>
          <w:kern w:val="0"/>
          <w:sz w:val="32"/>
          <w:szCs w:val="32"/>
          <w:u w:val="none"/>
          <w:lang w:val="en-US" w:eastAsia="zh-CN" w:bidi="ar-SA"/>
        </w:rPr>
        <w:t>执法人员对当事人涉嫌销售超过保质期的饮品的行为，现场下发了</w:t>
      </w:r>
      <w:r>
        <w:rPr>
          <w:rFonts w:hint="eastAsia" w:ascii="宋体" w:hAnsi="宋体" w:eastAsia="宋体" w:cs="宋体"/>
          <w:kern w:val="0"/>
          <w:sz w:val="32"/>
          <w:szCs w:val="32"/>
          <w:u w:val="none"/>
          <w:lang w:val="en-US" w:eastAsia="zh-CN" w:bidi="ar-SA"/>
        </w:rPr>
        <w:t>《</w:t>
      </w:r>
      <w:r>
        <w:rPr>
          <w:rFonts w:hint="eastAsia" w:ascii="仿宋_GB2312" w:hAnsi="仿宋_GB2312" w:eastAsia="仿宋_GB2312" w:cs="仿宋_GB2312"/>
          <w:kern w:val="0"/>
          <w:sz w:val="32"/>
          <w:szCs w:val="32"/>
          <w:u w:val="none"/>
          <w:lang w:val="en-US" w:eastAsia="zh-CN" w:bidi="ar-SA"/>
        </w:rPr>
        <w:t>责令改正通知书</w:t>
      </w:r>
      <w:r>
        <w:rPr>
          <w:rFonts w:hint="eastAsia" w:ascii="宋体" w:hAnsi="宋体" w:eastAsia="宋体" w:cs="宋体"/>
          <w:kern w:val="0"/>
          <w:sz w:val="32"/>
          <w:szCs w:val="32"/>
          <w:u w:val="none"/>
          <w:lang w:val="en-US" w:eastAsia="zh-CN" w:bidi="ar-SA"/>
        </w:rPr>
        <w:t>》</w:t>
      </w:r>
      <w:r>
        <w:rPr>
          <w:rFonts w:hint="eastAsia" w:ascii="仿宋_GB2312" w:hAnsi="仿宋_GB2312" w:eastAsia="仿宋_GB2312" w:cs="仿宋_GB2312"/>
          <w:kern w:val="0"/>
          <w:sz w:val="32"/>
          <w:szCs w:val="32"/>
          <w:u w:val="none"/>
          <w:lang w:val="en-US" w:eastAsia="zh-CN" w:bidi="ar-SA"/>
        </w:rPr>
        <w:t>（乌市监责改〔2025〕78）号，责令当事人立即改正违法经营行为；现场</w:t>
      </w:r>
      <w:r>
        <w:rPr>
          <w:rFonts w:hint="eastAsia" w:ascii="仿宋_GB2312" w:hAnsi="仿宋_GB2312" w:eastAsia="仿宋_GB2312" w:cs="仿宋_GB2312"/>
          <w:bCs/>
          <w:sz w:val="32"/>
          <w:szCs w:val="32"/>
          <w:lang w:val="en-US" w:eastAsia="zh-CN"/>
        </w:rPr>
        <w:t>对上述超过保质期的“东方树叶”</w:t>
      </w:r>
      <w:r>
        <w:rPr>
          <w:rFonts w:hint="eastAsia" w:ascii="仿宋_GB2312" w:hAnsi="仿宋_GB2312" w:eastAsia="仿宋_GB2312" w:cs="仿宋_GB2312"/>
          <w:bCs/>
          <w:sz w:val="32"/>
          <w:szCs w:val="32"/>
          <w:highlight w:val="none"/>
          <w:lang w:val="en-US" w:eastAsia="zh-CN"/>
        </w:rPr>
        <w:t>青柑普洱</w:t>
      </w:r>
      <w:r>
        <w:rPr>
          <w:rFonts w:hint="eastAsia" w:ascii="仿宋_GB2312" w:hAnsi="仿宋_GB2312" w:eastAsia="仿宋_GB2312" w:cs="仿宋_GB2312"/>
          <w:bCs/>
          <w:sz w:val="32"/>
          <w:szCs w:val="32"/>
          <w:lang w:val="en-US" w:eastAsia="zh-CN"/>
        </w:rPr>
        <w:t>5瓶实施了扣押的行政强制措施</w:t>
      </w:r>
      <w:r>
        <w:rPr>
          <w:rFonts w:hint="eastAsia" w:ascii="仿宋_GB2312" w:hAnsi="仿宋_GB2312" w:eastAsia="仿宋_GB2312" w:cs="仿宋_GB2312"/>
          <w:kern w:val="0"/>
          <w:sz w:val="32"/>
          <w:szCs w:val="32"/>
          <w:u w:val="none"/>
          <w:lang w:val="en-US" w:eastAsia="zh-CN" w:bidi="ar-SA"/>
        </w:rPr>
        <w:t>（乌市监强制〔2025〕15号），当事人现场签收相关文书。当事人的上述行为涉嫌违反了</w:t>
      </w:r>
      <w:r>
        <w:rPr>
          <w:rFonts w:hint="eastAsia" w:ascii="仿宋_GB2312" w:hAnsi="仿宋_GB2312" w:eastAsia="仿宋_GB2312" w:cs="仿宋_GB2312"/>
          <w:bCs/>
          <w:sz w:val="32"/>
          <w:szCs w:val="32"/>
          <w:lang w:val="en-US" w:eastAsia="zh-CN"/>
        </w:rPr>
        <w:t>《中华人民共和国食品安全法》第三十四条第十项的规定</w:t>
      </w:r>
      <w:r>
        <w:rPr>
          <w:rFonts w:hint="eastAsia" w:ascii="仿宋_GB2312" w:hAnsi="仿宋_GB2312" w:eastAsia="仿宋_GB2312" w:cs="仿宋_GB2312"/>
          <w:kern w:val="0"/>
          <w:sz w:val="32"/>
          <w:szCs w:val="32"/>
          <w:u w:val="none"/>
          <w:lang w:val="en-US" w:eastAsia="zh-CN" w:bidi="ar-SA"/>
        </w:rPr>
        <w:t xml:space="preserve">，为进一步了解情况，经报局领导批准，于2025年3月24日立案，并指派刘金娥、马国勇对此案进行调查了解。本案已于2025年4月11日调查终结。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经查，乌苏市峰峰粮油商行经营面积30平方米，主</w:t>
      </w:r>
      <w:bookmarkStart w:id="0" w:name="_GoBack"/>
      <w:bookmarkEnd w:id="0"/>
      <w:r>
        <w:rPr>
          <w:rFonts w:hint="eastAsia" w:ascii="仿宋_GB2312" w:hAnsi="仿宋_GB2312" w:eastAsia="仿宋_GB2312" w:cs="仿宋_GB2312"/>
          <w:bCs/>
          <w:sz w:val="32"/>
          <w:szCs w:val="32"/>
          <w:lang w:val="en-US" w:eastAsia="zh-CN"/>
        </w:rPr>
        <w:t>要从事食品、烟草制品及日用百货的销售。2024年9月2日乌苏市峰峰粮油商行以68元/件的价格从乌苏市翟凡商行购进2件（24瓶）“东方树叶”青柑普洱，生产日期：20240423，生产许可证编号SC10665232400012，委托商：农夫山泉股份有限公司，保质期：9个月。截至案发时，当事人已销售17瓶，每瓶售价7元，剩余5瓶正在店内销售，已超过保质期57天。上述超过保质期的饮品货值金额42元（7元/瓶×6瓶=42元），由于该店无法提供涉案食品详细的销售记录，只能确认当事人给投诉举报人销售了1瓶“东方树叶”青柑普洱，故违法所得为7元（7元/瓶×1瓶=7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2025年3月26日，执法人员对该店整改情况进行了检查，店内未发现有超过保质期的食品。当事人在现场、调查笔录上签字确认，未提出异议。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1.营业执照复印件1份，由当事人提供，证明当事人经营主体资格及经营范围；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2.食品经营许可证复印件1份，由当事人提供，证明当事人具有食品经营的合法资格，并在有效期内；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3.当事人的身份证复印件1份，证明当事人与营业执照登记的经营者姓名相符；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4.现场笔录2份，笔录（一）证明执法人员现场检查时发现当事人销售“东方树叶”青柑普洱的生产日期、保质期、数量和实施扣押过期食品的情况；笔录（二）证明执法人员对当事人整改情况进行复查，当事人已改正违法行为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5.询问笔录1份，证明当事人销售超过保质期的“东方树叶”青柑普洱的违法事实的客观存在，涉案食品的进货价格、数量和销售价格、数量的情况；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6.现场拍摄照片2张，证明当事人正常营业中，在经营场所内销售涉案“东方树叶”青柑普洱的事实；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7.提取的涉案“东方树叶”青柑普洱包装正面、背面照片2张，证明当事人销售的涉案“东方树叶”青柑普洱生产日期和保质期真实性的事实；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8.当事人提供的进货票据1张，供货者的许可证明材料2份，证明当事人购进涉案食品的时间、数量、价格、进货渠道及履行进货查验义务的情况；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9.新疆市场监管登记和许可审批系统、新疆市场监管智慧执法平台截图各1份，证明当事人系初次违法；</w:t>
      </w:r>
    </w:p>
    <w:p>
      <w:pPr>
        <w:keepNext w:val="0"/>
        <w:keepLines w:val="0"/>
        <w:pageBreakBefore w:val="0"/>
        <w:widowControl/>
        <w:tabs>
          <w:tab w:val="left" w:pos="4380"/>
        </w:tabs>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10.12315平台投诉单复印件1份，证明当事人销售超过保质期的食品的事实及案件来源。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本局于2025年5月15日依法向当事人送达了《行政处罚告知书》（塔乌市监告字不罚〔2025〕85号），告知了当事人依法享有陈述、申辩权利，当事人在法定期限内未提出陈述、申辩，视为放弃此权利。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本局认为，当事人销售超过保质期的饮品的行为，违反了《中华人民共和国食品安全法》第三十四条第十项：“禁止生产经营下列食品、食品添加剂、食品相关产品：（十）标注虚假生产日期、保质期或者超过保质期的食品、食品添加剂；”的规定，属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鉴于当事人积极配合案件调查，主动提供证据材料，如实陈述违法事实；经查询新疆市场监管登记和许可审批系统及新疆市场监管智慧执法平台，并经当事人确认，系初次违法，能如实说明进货来源，履行了食品进货查验义务；经教育提醒，当事人意识到违法行为后，及时采取整改措施，对违法原因进行分析并对待售食品进行全面排查；涉案食品数量较少，货值金额较低；目前没有证据证明当事人的违法行为影响了不特定人的身体健康。当事人的行为表现符合《市场监管总局关于印发市场监管行政违法行为首违不罚、轻微免罚清单（一）的通知》（国市监稽发〔2025〕</w:t>
      </w:r>
      <w:r>
        <w:rPr>
          <w:rFonts w:hint="default" w:ascii="仿宋_GB2312" w:hAnsi="仿宋_GB2312" w:eastAsia="仿宋_GB2312" w:cs="仿宋_GB2312"/>
          <w:bCs/>
          <w:kern w:val="2"/>
          <w:sz w:val="32"/>
          <w:szCs w:val="32"/>
          <w:lang w:val="en-US" w:eastAsia="zh-CN" w:bidi="ar-SA"/>
        </w:rPr>
        <w:t xml:space="preserve">10 </w:t>
      </w:r>
      <w:r>
        <w:rPr>
          <w:rFonts w:hint="eastAsia" w:ascii="仿宋_GB2312" w:hAnsi="仿宋_GB2312" w:eastAsia="仿宋_GB2312" w:cs="仿宋_GB2312"/>
          <w:bCs/>
          <w:kern w:val="2"/>
          <w:sz w:val="32"/>
          <w:szCs w:val="32"/>
          <w:lang w:val="en-US" w:eastAsia="zh-CN" w:bidi="ar-SA"/>
        </w:rPr>
        <w:t>号），《市场监管行政违法行为首违不罚清单（一）》“序号：5；违法行为类型：经营超过保质期的食品、食品添加剂；处罚依据：《中华人民共和国食品安全法》第三十四条第十项 禁止生产经营下列食品、食品添加剂、食品相关产品：（十）标注虚假生产日期、保质期或者超过保质期的食品、食品添加剂。《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免罚条件：1. 初次违法；</w:t>
      </w:r>
      <w:r>
        <w:rPr>
          <w:rFonts w:hint="default" w:ascii="仿宋_GB2312" w:hAnsi="仿宋_GB2312" w:eastAsia="仿宋_GB2312" w:cs="仿宋_GB2312"/>
          <w:bCs/>
          <w:kern w:val="2"/>
          <w:sz w:val="32"/>
          <w:szCs w:val="32"/>
          <w:lang w:val="en-US" w:eastAsia="zh-CN" w:bidi="ar-SA"/>
        </w:rPr>
        <w:t xml:space="preserve">2. </w:t>
      </w:r>
      <w:r>
        <w:rPr>
          <w:rFonts w:hint="eastAsia" w:ascii="仿宋_GB2312" w:hAnsi="仿宋_GB2312" w:eastAsia="仿宋_GB2312" w:cs="仿宋_GB2312"/>
          <w:bCs/>
          <w:kern w:val="2"/>
          <w:sz w:val="32"/>
          <w:szCs w:val="32"/>
          <w:lang w:val="en-US" w:eastAsia="zh-CN" w:bidi="ar-SA"/>
        </w:rPr>
        <w:t>不包括餐饮环节；</w:t>
      </w:r>
      <w:r>
        <w:rPr>
          <w:rFonts w:hint="default" w:ascii="仿宋_GB2312" w:hAnsi="仿宋_GB2312" w:eastAsia="仿宋_GB2312" w:cs="仿宋_GB2312"/>
          <w:bCs/>
          <w:kern w:val="2"/>
          <w:sz w:val="32"/>
          <w:szCs w:val="32"/>
          <w:lang w:val="en-US" w:eastAsia="zh-CN" w:bidi="ar-SA"/>
        </w:rPr>
        <w:t xml:space="preserve">3. </w:t>
      </w:r>
      <w:r>
        <w:rPr>
          <w:rFonts w:hint="eastAsia" w:ascii="仿宋_GB2312" w:hAnsi="仿宋_GB2312" w:eastAsia="仿宋_GB2312" w:cs="仿宋_GB2312"/>
          <w:bCs/>
          <w:kern w:val="2"/>
          <w:sz w:val="32"/>
          <w:szCs w:val="32"/>
          <w:lang w:val="en-US" w:eastAsia="zh-CN" w:bidi="ar-SA"/>
        </w:rPr>
        <w:t>能如实说明进货来源；</w:t>
      </w:r>
      <w:r>
        <w:rPr>
          <w:rFonts w:hint="default" w:ascii="仿宋_GB2312" w:hAnsi="仿宋_GB2312" w:eastAsia="仿宋_GB2312" w:cs="仿宋_GB2312"/>
          <w:bCs/>
          <w:kern w:val="2"/>
          <w:sz w:val="32"/>
          <w:szCs w:val="32"/>
          <w:lang w:val="en-US" w:eastAsia="zh-CN" w:bidi="ar-SA"/>
        </w:rPr>
        <w:t xml:space="preserve">4. </w:t>
      </w:r>
      <w:r>
        <w:rPr>
          <w:rFonts w:hint="eastAsia" w:ascii="仿宋_GB2312" w:hAnsi="仿宋_GB2312" w:eastAsia="仿宋_GB2312" w:cs="仿宋_GB2312"/>
          <w:bCs/>
          <w:kern w:val="2"/>
          <w:sz w:val="32"/>
          <w:szCs w:val="32"/>
          <w:lang w:val="en-US" w:eastAsia="zh-CN" w:bidi="ar-SA"/>
        </w:rPr>
        <w:t xml:space="preserve">违法货值金额不超过 </w:t>
      </w:r>
      <w:r>
        <w:rPr>
          <w:rFonts w:hint="default" w:ascii="仿宋_GB2312" w:hAnsi="仿宋_GB2312" w:eastAsia="仿宋_GB2312" w:cs="仿宋_GB2312"/>
          <w:bCs/>
          <w:kern w:val="2"/>
          <w:sz w:val="32"/>
          <w:szCs w:val="32"/>
          <w:lang w:val="en-US" w:eastAsia="zh-CN" w:bidi="ar-SA"/>
        </w:rPr>
        <w:t xml:space="preserve">500 </w:t>
      </w:r>
      <w:r>
        <w:rPr>
          <w:rFonts w:hint="eastAsia" w:ascii="仿宋_GB2312" w:hAnsi="仿宋_GB2312" w:eastAsia="仿宋_GB2312" w:cs="仿宋_GB2312"/>
          <w:bCs/>
          <w:kern w:val="2"/>
          <w:sz w:val="32"/>
          <w:szCs w:val="32"/>
          <w:lang w:val="en-US" w:eastAsia="zh-CN" w:bidi="ar-SA"/>
        </w:rPr>
        <w:t>元；</w:t>
      </w:r>
      <w:r>
        <w:rPr>
          <w:rFonts w:hint="default" w:ascii="仿宋_GB2312" w:hAnsi="仿宋_GB2312" w:eastAsia="仿宋_GB2312" w:cs="仿宋_GB2312"/>
          <w:bCs/>
          <w:kern w:val="2"/>
          <w:sz w:val="32"/>
          <w:szCs w:val="32"/>
          <w:lang w:val="en-US" w:eastAsia="zh-CN" w:bidi="ar-SA"/>
        </w:rPr>
        <w:t xml:space="preserve">5. </w:t>
      </w:r>
      <w:r>
        <w:rPr>
          <w:rFonts w:hint="eastAsia" w:ascii="仿宋_GB2312" w:hAnsi="仿宋_GB2312" w:eastAsia="仿宋_GB2312" w:cs="仿宋_GB2312"/>
          <w:bCs/>
          <w:kern w:val="2"/>
          <w:sz w:val="32"/>
          <w:szCs w:val="32"/>
          <w:lang w:val="en-US" w:eastAsia="zh-CN" w:bidi="ar-SA"/>
        </w:rPr>
        <w:t>未发生食品安全事故或未发生食源性疾病；</w:t>
      </w:r>
      <w:r>
        <w:rPr>
          <w:rFonts w:hint="default" w:ascii="仿宋_GB2312" w:hAnsi="仿宋_GB2312" w:eastAsia="仿宋_GB2312" w:cs="仿宋_GB2312"/>
          <w:bCs/>
          <w:kern w:val="2"/>
          <w:sz w:val="32"/>
          <w:szCs w:val="32"/>
          <w:lang w:val="en-US" w:eastAsia="zh-CN" w:bidi="ar-SA"/>
        </w:rPr>
        <w:t xml:space="preserve">6. </w:t>
      </w:r>
      <w:r>
        <w:rPr>
          <w:rFonts w:hint="eastAsia" w:ascii="仿宋_GB2312" w:hAnsi="仿宋_GB2312" w:eastAsia="仿宋_GB2312" w:cs="仿宋_GB2312"/>
          <w:bCs/>
          <w:kern w:val="2"/>
          <w:sz w:val="32"/>
          <w:szCs w:val="32"/>
          <w:lang w:val="en-US" w:eastAsia="zh-CN" w:bidi="ar-SA"/>
        </w:rPr>
        <w:t>立即自行改正或责令改正期间已改正。”的规定，综合考虑个案情况 、当事人主客观情况等相关因素，坚持处罚与教育相结合的原则，决定对当事人不予行政处罚。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综上，依据《中华人民共和国食品安全法》第一百二十四条第一款第五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中华人民共和国行政处罚法》第二十八条第一款：“行政机关实施行政处罚时，应当责令当事人改正或者限期改正违法行为。”、第三十三条第一款：“违法行为轻微并及时改正，没有造成危害后果的，不予行政处罚。初次违法且危害后果轻微并及时改正的，可以不予行政处罚。”的规定，责令当事人改正上述违法行为，决定对当事人不予行政处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依据《中华人民共和国行政处罚法》第三十三条第三款“对当事人的违法行为依法不予行政处罚的，行政机关应对当事人进行教育。”的规定，对当事人进行教育，具体内容如下：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1、加强对《中华人民共和国食品安全法》相关法律法规的学习，提高食品经营服务水平、增强食品安全的法律意识。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2、要求经营者落实经营主体责任，认真履行各项法律法规规定，合法合规经营，切实保障消费者的合法权益。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 </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5120" w:firstLineChars="16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5120" w:firstLineChars="1600"/>
        <w:jc w:val="both"/>
        <w:textAlignment w:val="baseline"/>
        <w:rPr>
          <w:rFonts w:hint="eastAsia" w:ascii="仿宋_GB2312" w:hAnsi="仿宋_GB2312" w:eastAsia="仿宋_GB2312" w:cs="仿宋_GB2312"/>
          <w:bCs/>
          <w:sz w:val="32"/>
          <w:szCs w:val="32"/>
          <w:lang w:val="en-US" w:eastAsia="zh-CN"/>
        </w:rPr>
      </w:pP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5120" w:firstLineChars="1600"/>
        <w:jc w:val="both"/>
        <w:textAlignment w:val="baseline"/>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乌苏市市场监督管理局</w:t>
      </w:r>
    </w:p>
    <w:p>
      <w:pPr>
        <w:keepNext w:val="0"/>
        <w:keepLines w:val="0"/>
        <w:pageBreakBefore w:val="0"/>
        <w:widowControl/>
        <w:numPr>
          <w:ilvl w:val="0"/>
          <w:numId w:val="0"/>
        </w:numPr>
        <w:kinsoku w:val="0"/>
        <w:overflowPunct/>
        <w:topLinePunct w:val="0"/>
        <w:autoSpaceDE w:val="0"/>
        <w:autoSpaceDN w:val="0"/>
        <w:bidi w:val="0"/>
        <w:adjustRightInd w:val="0"/>
        <w:snapToGrid w:val="0"/>
        <w:spacing w:line="560" w:lineRule="exact"/>
        <w:ind w:firstLine="5760" w:firstLineChars="1800"/>
        <w:jc w:val="both"/>
        <w:textAlignment w:val="baseline"/>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lang w:val="en-US" w:eastAsia="zh-CN"/>
        </w:rPr>
        <w:t xml:space="preserve">2025年5月26日 </w:t>
      </w: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RiNbU2QAAAAkBAAAPAAAAAAAAAAEAIAAAACIAAABkcnMvZG93bnJldi54bWxQ&#10;SwECFAAUAAAACACHTuJA/XPfUfYBAADnAwAADgAAAAAAAAABACAAAAAoAQAAZHJzL2Uyb0RvYy54&#10;bWxQSwUGAAAAAAYABgBZAQAAkAUAAAAA&#10;">
                <v:fill on="f" focussize="0,0"/>
                <v:stroke weight="1.25pt" color="#000000" joinstyle="round"/>
                <v:imagedata o:title=""/>
                <o:lock v:ext="edit" aspectratio="f"/>
              </v:line>
            </w:pict>
          </mc:Fallback>
        </mc:AlternateContent>
      </w:r>
    </w:p>
    <w:p>
      <w:pPr>
        <w:keepNext w:val="0"/>
        <w:keepLines w:val="0"/>
        <w:pageBreakBefore w:val="0"/>
        <w:widowControl w:val="0"/>
        <w:kinsoku/>
        <w:wordWrap w:val="0"/>
        <w:overflowPunct/>
        <w:topLinePunct w:val="0"/>
        <w:autoSpaceDE/>
        <w:autoSpaceDN/>
        <w:bidi w:val="0"/>
        <w:adjustRightInd/>
        <w:snapToGrid/>
        <w:spacing w:line="560" w:lineRule="exact"/>
        <w:ind w:right="0"/>
        <w:jc w:val="center"/>
        <w:textAlignment w:val="auto"/>
        <w:rPr>
          <w:rFonts w:hint="eastAsia" w:ascii="仿宋_GB2312" w:hAnsi="Times New Roman" w:eastAsia="仿宋_GB2312" w:cs="仿宋"/>
          <w:color w:val="000000"/>
          <w:sz w:val="32"/>
          <w:szCs w:val="32"/>
        </w:rPr>
      </w:pP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non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L7/OR1wAAAAoBAAAPAAAAAAAAAAEAIAAAACIAAABkcnMvZG93bnJl&#10;di54bWxQSwECFAAUAAAACACHTuJA6XwLOP4BAADzAwAADgAAAAAAAAABACAAAAAmAQAAZHJzL2Uy&#10;b0RvYy54bWxQSwUGAAAAAAYABgBZAQAAlgU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p>
    <w:sectPr>
      <w:pgSz w:w="11906" w:h="16838"/>
      <w:pgMar w:top="1047" w:right="1576" w:bottom="1440" w:left="146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32CD00D9"/>
    <w:rsid w:val="000A3EFE"/>
    <w:rsid w:val="000B5C99"/>
    <w:rsid w:val="00150571"/>
    <w:rsid w:val="001B412B"/>
    <w:rsid w:val="001D49C4"/>
    <w:rsid w:val="00241E91"/>
    <w:rsid w:val="00244A79"/>
    <w:rsid w:val="00346D99"/>
    <w:rsid w:val="004A6D06"/>
    <w:rsid w:val="00521B76"/>
    <w:rsid w:val="00545088"/>
    <w:rsid w:val="00595284"/>
    <w:rsid w:val="00636A9D"/>
    <w:rsid w:val="008F3A9B"/>
    <w:rsid w:val="009635E0"/>
    <w:rsid w:val="00B10CFE"/>
    <w:rsid w:val="00B15A74"/>
    <w:rsid w:val="00D55A7B"/>
    <w:rsid w:val="00D923F2"/>
    <w:rsid w:val="01506022"/>
    <w:rsid w:val="01946949"/>
    <w:rsid w:val="02902A6D"/>
    <w:rsid w:val="02DF0AF7"/>
    <w:rsid w:val="039C714B"/>
    <w:rsid w:val="05B40A0D"/>
    <w:rsid w:val="06666CC1"/>
    <w:rsid w:val="07893A9C"/>
    <w:rsid w:val="07C17901"/>
    <w:rsid w:val="08467F84"/>
    <w:rsid w:val="09553EBE"/>
    <w:rsid w:val="09555702"/>
    <w:rsid w:val="09E12ECE"/>
    <w:rsid w:val="0A857C32"/>
    <w:rsid w:val="0AE20D33"/>
    <w:rsid w:val="0D2B7F62"/>
    <w:rsid w:val="0EF35317"/>
    <w:rsid w:val="0F0622B9"/>
    <w:rsid w:val="0F1C3E75"/>
    <w:rsid w:val="0FB237F0"/>
    <w:rsid w:val="10A14B4C"/>
    <w:rsid w:val="11A05E8A"/>
    <w:rsid w:val="11EA1AF8"/>
    <w:rsid w:val="121E6BA8"/>
    <w:rsid w:val="1423567C"/>
    <w:rsid w:val="152E47B4"/>
    <w:rsid w:val="16204E16"/>
    <w:rsid w:val="16585A70"/>
    <w:rsid w:val="16693963"/>
    <w:rsid w:val="17C7216D"/>
    <w:rsid w:val="18F55836"/>
    <w:rsid w:val="1A7044EC"/>
    <w:rsid w:val="1F0F621C"/>
    <w:rsid w:val="1F132C50"/>
    <w:rsid w:val="1F686C20"/>
    <w:rsid w:val="1F7A0C54"/>
    <w:rsid w:val="1FCE3F67"/>
    <w:rsid w:val="20D665F5"/>
    <w:rsid w:val="20FD69C2"/>
    <w:rsid w:val="210877A3"/>
    <w:rsid w:val="21C35D76"/>
    <w:rsid w:val="22584E48"/>
    <w:rsid w:val="24C90DA8"/>
    <w:rsid w:val="24C91C34"/>
    <w:rsid w:val="28BB338D"/>
    <w:rsid w:val="28C11895"/>
    <w:rsid w:val="2A610FB8"/>
    <w:rsid w:val="2AB74CA4"/>
    <w:rsid w:val="2B531CF4"/>
    <w:rsid w:val="2B923FF4"/>
    <w:rsid w:val="2DF55F8C"/>
    <w:rsid w:val="2E000774"/>
    <w:rsid w:val="2EA90D14"/>
    <w:rsid w:val="2ED44E3C"/>
    <w:rsid w:val="30096F28"/>
    <w:rsid w:val="32CD00D9"/>
    <w:rsid w:val="331A413C"/>
    <w:rsid w:val="33616383"/>
    <w:rsid w:val="34073DEB"/>
    <w:rsid w:val="3520706F"/>
    <w:rsid w:val="354A77D2"/>
    <w:rsid w:val="36F9315C"/>
    <w:rsid w:val="382D2AFA"/>
    <w:rsid w:val="39763A64"/>
    <w:rsid w:val="3A134DE3"/>
    <w:rsid w:val="3A5D2691"/>
    <w:rsid w:val="3AF876D6"/>
    <w:rsid w:val="3D983A41"/>
    <w:rsid w:val="3DA61F21"/>
    <w:rsid w:val="3F9F7741"/>
    <w:rsid w:val="40697227"/>
    <w:rsid w:val="4116085D"/>
    <w:rsid w:val="41E80650"/>
    <w:rsid w:val="429C17F4"/>
    <w:rsid w:val="43603BFF"/>
    <w:rsid w:val="455508C5"/>
    <w:rsid w:val="4675725E"/>
    <w:rsid w:val="468A35FB"/>
    <w:rsid w:val="476E4ED2"/>
    <w:rsid w:val="47735191"/>
    <w:rsid w:val="477928DC"/>
    <w:rsid w:val="47A70673"/>
    <w:rsid w:val="480C7884"/>
    <w:rsid w:val="48E20AA3"/>
    <w:rsid w:val="4A79519E"/>
    <w:rsid w:val="4AC409CE"/>
    <w:rsid w:val="4AFE17EB"/>
    <w:rsid w:val="4B765F33"/>
    <w:rsid w:val="4CC7039B"/>
    <w:rsid w:val="4CEA34F6"/>
    <w:rsid w:val="4DED332E"/>
    <w:rsid w:val="4E3E3DDD"/>
    <w:rsid w:val="4E8927A4"/>
    <w:rsid w:val="50AB62EC"/>
    <w:rsid w:val="50DD53D1"/>
    <w:rsid w:val="51C2097F"/>
    <w:rsid w:val="53502AF7"/>
    <w:rsid w:val="53603236"/>
    <w:rsid w:val="53944067"/>
    <w:rsid w:val="53B77911"/>
    <w:rsid w:val="542824EB"/>
    <w:rsid w:val="543768EC"/>
    <w:rsid w:val="558E4ED8"/>
    <w:rsid w:val="56DB7742"/>
    <w:rsid w:val="56E20B19"/>
    <w:rsid w:val="59350F1F"/>
    <w:rsid w:val="5AA13D22"/>
    <w:rsid w:val="5AEC7C6E"/>
    <w:rsid w:val="5B0D79C9"/>
    <w:rsid w:val="5D3F223B"/>
    <w:rsid w:val="5D58253C"/>
    <w:rsid w:val="5EC13EED"/>
    <w:rsid w:val="5EEF586D"/>
    <w:rsid w:val="60230661"/>
    <w:rsid w:val="605204FF"/>
    <w:rsid w:val="63171ECD"/>
    <w:rsid w:val="63AB24FA"/>
    <w:rsid w:val="64684F43"/>
    <w:rsid w:val="65346325"/>
    <w:rsid w:val="65E60C7A"/>
    <w:rsid w:val="65ED2D91"/>
    <w:rsid w:val="65EE7762"/>
    <w:rsid w:val="697961B6"/>
    <w:rsid w:val="699855F2"/>
    <w:rsid w:val="69A654DD"/>
    <w:rsid w:val="69DE2D7C"/>
    <w:rsid w:val="69EA6D31"/>
    <w:rsid w:val="6A5674CD"/>
    <w:rsid w:val="6A6B35A6"/>
    <w:rsid w:val="6BEE6DF7"/>
    <w:rsid w:val="6D522208"/>
    <w:rsid w:val="6E1D1CE3"/>
    <w:rsid w:val="6FDE641B"/>
    <w:rsid w:val="70253512"/>
    <w:rsid w:val="70A806ED"/>
    <w:rsid w:val="714E38F1"/>
    <w:rsid w:val="71C54FAD"/>
    <w:rsid w:val="725270DA"/>
    <w:rsid w:val="74651AA8"/>
    <w:rsid w:val="74A97CCB"/>
    <w:rsid w:val="75FC0202"/>
    <w:rsid w:val="76B31878"/>
    <w:rsid w:val="77362928"/>
    <w:rsid w:val="77C45C0E"/>
    <w:rsid w:val="787E1660"/>
    <w:rsid w:val="78B8337F"/>
    <w:rsid w:val="79151323"/>
    <w:rsid w:val="79D02ECD"/>
    <w:rsid w:val="7AB64546"/>
    <w:rsid w:val="7B641393"/>
    <w:rsid w:val="7BBA292E"/>
    <w:rsid w:val="7C471F46"/>
    <w:rsid w:val="7C595143"/>
    <w:rsid w:val="7D313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8">
    <w:name w:val="Body text|1"/>
    <w:basedOn w:val="1"/>
    <w:qFormat/>
    <w:uiPriority w:val="0"/>
    <w:pPr>
      <w:spacing w:after="160" w:line="372" w:lineRule="auto"/>
    </w:pPr>
    <w:rPr>
      <w:rFonts w:ascii="宋体" w:hAnsi="宋体" w:cs="宋体"/>
      <w:sz w:val="28"/>
      <w:szCs w:val="28"/>
      <w:lang w:val="zh-TW" w:eastAsia="zh-TW" w:bidi="zh-TW"/>
    </w:rPr>
  </w:style>
  <w:style w:type="character" w:customStyle="1" w:styleId="9">
    <w:name w:val="页眉 Char"/>
    <w:basedOn w:val="7"/>
    <w:link w:val="4"/>
    <w:qFormat/>
    <w:uiPriority w:val="0"/>
    <w:rPr>
      <w:rFonts w:ascii="Calibri" w:hAnsi="Calibri" w:eastAsia="宋体"/>
      <w:kern w:val="2"/>
      <w:sz w:val="18"/>
      <w:szCs w:val="18"/>
    </w:rPr>
  </w:style>
  <w:style w:type="character" w:customStyle="1" w:styleId="10">
    <w:name w:val="页脚 Char"/>
    <w:basedOn w:val="7"/>
    <w:link w:val="3"/>
    <w:qFormat/>
    <w:uiPriority w:val="0"/>
    <w:rPr>
      <w:rFonts w:ascii="Calibri" w:hAnsi="Calibri" w:eastAsia="宋体"/>
      <w:kern w:val="2"/>
      <w:sz w:val="18"/>
      <w:szCs w:val="18"/>
    </w:rPr>
  </w:style>
  <w:style w:type="character" w:customStyle="1" w:styleId="11">
    <w:name w:val="批注框文本 Char"/>
    <w:basedOn w:val="7"/>
    <w:link w:val="2"/>
    <w:qFormat/>
    <w:uiPriority w:val="0"/>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3334</Words>
  <Characters>3524</Characters>
  <Lines>7</Lines>
  <Paragraphs>7</Paragraphs>
  <TotalTime>17</TotalTime>
  <ScaleCrop>false</ScaleCrop>
  <LinksUpToDate>false</LinksUpToDate>
  <CharactersWithSpaces>4244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2025-05-26T05:24:00Z</cp:lastPrinted>
  <dcterms:modified xsi:type="dcterms:W3CDTF">2025-06-25T08:48:39Z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84CF463EF8E1453B85C5ABCCD2474BD0</vt:lpwstr>
  </property>
  <property fmtid="{D5CDD505-2E9C-101B-9397-08002B2CF9AE}" pid="4" name="KSOTemplateDocerSaveRecord">
    <vt:lpwstr>eyJoZGlkIjoiMjhjYjA5MTE5ZDA4NTVkMjc4ZGUyZjQzZWU4NWQ2Y2YiLCJ1c2VySWQiOiI5NTE2MTA2NTAifQ==</vt:lpwstr>
  </property>
</Properties>
</file>