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ind w:firstLine="1760" w:firstLineChars="400"/>
        <w:jc w:val="both"/>
        <w:rPr>
          <w:rFonts w:hint="eastAsia" w:ascii="Times New Roman" w:hAnsi="方正小标宋简体" w:eastAsia="方正小标宋简体" w:cs="方正小标宋简体"/>
          <w:bCs/>
          <w:color w:val="000000"/>
          <w:sz w:val="44"/>
          <w:szCs w:val="44"/>
        </w:rPr>
      </w:pPr>
    </w:p>
    <w:p>
      <w:pPr>
        <w:keepNext w:val="0"/>
        <w:keepLines w:val="0"/>
        <w:pageBreakBefore w:val="0"/>
        <w:wordWrap/>
        <w:overflowPunct/>
        <w:topLinePunct w:val="0"/>
        <w:bidi w:val="0"/>
        <w:spacing w:line="56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ordWrap/>
        <w:overflowPunct/>
        <w:topLinePunct w:val="0"/>
        <w:bidi w:val="0"/>
        <w:spacing w:line="560" w:lineRule="exact"/>
        <w:jc w:val="center"/>
        <w:rPr>
          <w:rFonts w:hint="eastAsia" w:ascii="仿宋_GB2312" w:hAnsi="Times New Roman" w:eastAsia="仿宋_GB2312" w:cs="仿宋"/>
          <w:color w:val="000000"/>
          <w:sz w:val="32"/>
          <w:szCs w:val="32"/>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ordWrap/>
        <w:overflowPunct/>
        <w:topLinePunct w:val="0"/>
        <w:bidi w:val="0"/>
        <w:snapToGrid w:val="0"/>
        <w:spacing w:line="560" w:lineRule="exact"/>
        <w:jc w:val="center"/>
        <w:rPr>
          <w:rFonts w:hint="eastAsia"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000000" w:themeColor="text1"/>
          <w:sz w:val="32"/>
          <w:szCs w:val="32"/>
          <w:highlight w:val="none"/>
          <w:lang w:eastAsia="zh-CN"/>
          <w14:textFill>
            <w14:solidFill>
              <w14:schemeClr w14:val="tx1"/>
            </w14:solidFill>
          </w14:textFill>
        </w:rPr>
        <w:t>塔</w:t>
      </w:r>
      <w:r>
        <w:rPr>
          <w:rFonts w:hint="eastAsia" w:ascii="仿宋_GB2312" w:hAnsi="Times New Roman" w:eastAsia="仿宋_GB2312" w:cs="仿宋"/>
          <w:color w:val="000000" w:themeColor="text1"/>
          <w:sz w:val="32"/>
          <w:szCs w:val="32"/>
          <w:highlight w:val="none"/>
          <w14:textFill>
            <w14:solidFill>
              <w14:schemeClr w14:val="tx1"/>
            </w14:solidFill>
          </w14:textFill>
        </w:rPr>
        <w:t>乌市</w:t>
      </w:r>
      <w:r>
        <w:rPr>
          <w:rFonts w:hint="eastAsia" w:ascii="仿宋_GB2312" w:hAnsi="Times New Roman" w:eastAsia="仿宋_GB2312" w:cs="仿宋"/>
          <w:color w:val="000000" w:themeColor="text1"/>
          <w:sz w:val="32"/>
          <w:szCs w:val="32"/>
          <w14:textFill>
            <w14:solidFill>
              <w14:schemeClr w14:val="tx1"/>
            </w14:solidFill>
          </w14:textFill>
        </w:rPr>
        <w:t>监处</w:t>
      </w:r>
      <w:r>
        <w:rPr>
          <w:rFonts w:hint="eastAsia" w:ascii="仿宋_GB2312" w:hAnsi="Times New Roman" w:eastAsia="仿宋_GB2312" w:cs="仿宋"/>
          <w:color w:val="000000" w:themeColor="text1"/>
          <w:sz w:val="32"/>
          <w:szCs w:val="32"/>
          <w:lang w:eastAsia="zh-CN"/>
          <w14:textFill>
            <w14:solidFill>
              <w14:schemeClr w14:val="tx1"/>
            </w14:solidFill>
          </w14:textFill>
        </w:rPr>
        <w:t>罚</w:t>
      </w:r>
      <w:r>
        <w:rPr>
          <w:rFonts w:hint="eastAsia" w:ascii="仿宋_GB2312" w:hAnsi="Times New Roman" w:eastAsia="仿宋_GB2312" w:cs="仿宋"/>
          <w:color w:val="000000" w:themeColor="text1"/>
          <w:sz w:val="32"/>
          <w:szCs w:val="32"/>
          <w14:textFill>
            <w14:solidFill>
              <w14:schemeClr w14:val="tx1"/>
            </w14:solidFill>
          </w14:textFill>
        </w:rPr>
        <w:t>〔202</w:t>
      </w:r>
      <w:r>
        <w:rPr>
          <w:rFonts w:hint="eastAsia" w:ascii="仿宋_GB2312" w:hAnsi="Times New Roman" w:eastAsia="仿宋_GB2312" w:cs="仿宋"/>
          <w:color w:val="000000" w:themeColor="text1"/>
          <w:sz w:val="32"/>
          <w:szCs w:val="32"/>
          <w:lang w:val="en-US" w:eastAsia="zh-CN"/>
          <w14:textFill>
            <w14:solidFill>
              <w14:schemeClr w14:val="tx1"/>
            </w14:solidFill>
          </w14:textFill>
        </w:rPr>
        <w:t>5</w:t>
      </w:r>
      <w:r>
        <w:rPr>
          <w:rFonts w:hint="eastAsia" w:ascii="仿宋_GB2312" w:hAnsi="Times New Roman" w:eastAsia="仿宋_GB2312" w:cs="仿宋"/>
          <w:color w:val="000000" w:themeColor="text1"/>
          <w:sz w:val="32"/>
          <w:szCs w:val="32"/>
          <w14:textFill>
            <w14:solidFill>
              <w14:schemeClr w14:val="tx1"/>
            </w14:solidFill>
          </w14:textFill>
        </w:rPr>
        <w:t>〕</w:t>
      </w:r>
      <w:r>
        <w:rPr>
          <w:rFonts w:hint="eastAsia" w:ascii="仿宋_GB2312" w:hAnsi="Times New Roman" w:eastAsia="仿宋_GB2312" w:cs="仿宋"/>
          <w:color w:val="000000" w:themeColor="text1"/>
          <w:sz w:val="32"/>
          <w:szCs w:val="32"/>
          <w:lang w:val="en-US" w:eastAsia="zh-CN"/>
          <w14:textFill>
            <w14:solidFill>
              <w14:schemeClr w14:val="tx1"/>
            </w14:solidFill>
          </w14:textFill>
        </w:rPr>
        <w:t>82</w:t>
      </w:r>
      <w:r>
        <w:rPr>
          <w:rFonts w:hint="eastAsia" w:ascii="仿宋_GB2312" w:hAnsi="Times New Roman" w:eastAsia="仿宋_GB2312" w:cs="仿宋"/>
          <w:color w:val="000000" w:themeColor="text1"/>
          <w:sz w:val="32"/>
          <w:szCs w:val="32"/>
          <w14:textFill>
            <w14:solidFill>
              <w14:schemeClr w14:val="tx1"/>
            </w14:solidFill>
          </w14:textFill>
        </w:rPr>
        <w:t>号</w:t>
      </w:r>
    </w:p>
    <w:p>
      <w:pPr>
        <w:keepNext w:val="0"/>
        <w:keepLines w:val="0"/>
        <w:pageBreakBefore w:val="0"/>
        <w:wordWrap/>
        <w:overflowPunct/>
        <w:topLinePunct w:val="0"/>
        <w:bidi w:val="0"/>
        <w:snapToGrid w:val="0"/>
        <w:spacing w:line="560" w:lineRule="exact"/>
        <w:jc w:val="both"/>
        <w:rPr>
          <w:rFonts w:hint="eastAsia" w:ascii="仿宋_GB2312" w:hAnsi="Times New Roman" w:eastAsia="仿宋_GB2312" w:cs="仿宋"/>
          <w:color w:val="000000" w:themeColor="text1"/>
          <w:sz w:val="32"/>
          <w:szCs w:val="32"/>
          <w14:textFill>
            <w14:solidFill>
              <w14:schemeClr w14:val="tx1"/>
            </w14:solidFill>
          </w14:textFill>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当事人：乌苏市玖聚副食百货商行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主体资格证照名称：《营业执照》《食品经营许可证》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w:t>
      </w:r>
      <w:r>
        <w:rPr>
          <w:rFonts w:hint="default" w:ascii="仿宋_GB2312" w:hAnsi="仿宋_GB2312" w:eastAsia="仿宋_GB2312" w:cs="仿宋_GB2312"/>
          <w:bCs/>
          <w:sz w:val="32"/>
          <w:szCs w:val="32"/>
          <w:lang w:val="en-US" w:eastAsia="zh-CN"/>
        </w:rPr>
        <w:t>92654202MAE5FWGU3B</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住所（住址） </w:t>
      </w:r>
      <w:bookmarkStart w:id="0" w:name="_GoBack"/>
      <w:bookmarkEnd w:id="0"/>
      <w:r>
        <w:rPr>
          <w:rFonts w:hint="eastAsia" w:ascii="仿宋_GB2312" w:hAnsi="仿宋_GB2312" w:eastAsia="仿宋_GB2312" w:cs="仿宋_GB2312"/>
          <w:bCs/>
          <w:sz w:val="32"/>
          <w:szCs w:val="32"/>
          <w:lang w:val="en-US" w:eastAsia="zh-CN"/>
        </w:rPr>
        <w:t>：新疆塔城地区乌苏市西城区街道物流园社区淮河西路1001号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 w:hAnsi="仿宋" w:eastAsia="仿宋" w:cs="仿宋"/>
          <w:sz w:val="32"/>
          <w:szCs w:val="32"/>
          <w:u w:val="none"/>
          <w:lang w:val="en-US" w:eastAsia="zh-CN"/>
        </w:rPr>
        <w:t>经营者：</w:t>
      </w:r>
      <w:r>
        <w:rPr>
          <w:rFonts w:hint="eastAsia" w:ascii="仿宋_GB2312" w:hAnsi="仿宋_GB2312" w:eastAsia="仿宋_GB2312" w:cs="仿宋_GB2312"/>
          <w:bCs/>
          <w:sz w:val="32"/>
          <w:szCs w:val="32"/>
          <w:lang w:eastAsia="zh-CN"/>
        </w:rPr>
        <w:t>王</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bCs/>
          <w:sz w:val="32"/>
          <w:szCs w:val="32"/>
          <w:lang w:val="en-US" w:eastAsia="zh-CN"/>
        </w:rPr>
        <w:t>2025年3月18日，我局执法人员刘金娥、刘燕收到12315平台投诉单，编号：1654202002025031800138564，投诉人称于2025年3月17日因生活所需在</w:t>
      </w:r>
      <w:r>
        <w:rPr>
          <w:rFonts w:hint="eastAsia" w:ascii="仿宋_GB2312" w:hAnsi="仿宋_GB2312" w:eastAsia="仿宋_GB2312" w:cs="仿宋_GB2312"/>
          <w:bCs/>
          <w:sz w:val="32"/>
          <w:szCs w:val="32"/>
          <w:lang w:eastAsia="zh-CN"/>
        </w:rPr>
        <w:t>乌苏市淮河西路</w:t>
      </w:r>
      <w:r>
        <w:rPr>
          <w:rFonts w:hint="eastAsia" w:ascii="仿宋_GB2312" w:hAnsi="仿宋_GB2312" w:eastAsia="仿宋_GB2312" w:cs="仿宋_GB2312"/>
          <w:bCs/>
          <w:sz w:val="32"/>
          <w:szCs w:val="32"/>
          <w:lang w:val="en-US" w:eastAsia="zh-CN"/>
        </w:rPr>
        <w:t>1001</w:t>
      </w:r>
      <w:r>
        <w:rPr>
          <w:rFonts w:hint="eastAsia" w:ascii="仿宋_GB2312" w:hAnsi="仿宋_GB2312" w:eastAsia="仿宋_GB2312" w:cs="仿宋_GB2312"/>
          <w:bCs/>
          <w:sz w:val="32"/>
          <w:szCs w:val="32"/>
          <w:lang w:eastAsia="zh-CN"/>
        </w:rPr>
        <w:t>号乌苏市玖聚副食百货商行</w:t>
      </w:r>
      <w:r>
        <w:rPr>
          <w:rFonts w:hint="eastAsia" w:ascii="仿宋_GB2312" w:hAnsi="仿宋_GB2312" w:eastAsia="仿宋_GB2312" w:cs="仿宋_GB2312"/>
          <w:bCs/>
          <w:sz w:val="32"/>
          <w:szCs w:val="32"/>
          <w:lang w:val="en-US" w:eastAsia="zh-CN"/>
        </w:rPr>
        <w:t>购买老坛酸菜牛肉面，反映该牛肉面已超过保质期。执法人员根据投诉线索于当日对</w:t>
      </w:r>
      <w:r>
        <w:rPr>
          <w:rFonts w:hint="eastAsia" w:ascii="仿宋_GB2312" w:hAnsi="仿宋_GB2312" w:eastAsia="仿宋_GB2312" w:cs="仿宋_GB2312"/>
          <w:bCs/>
          <w:sz w:val="32"/>
          <w:szCs w:val="32"/>
          <w:lang w:eastAsia="zh-CN"/>
        </w:rPr>
        <w:t>乌苏市玖聚副食百货商行</w:t>
      </w:r>
      <w:r>
        <w:rPr>
          <w:rFonts w:hint="eastAsia" w:ascii="仿宋_GB2312" w:hAnsi="仿宋_GB2312" w:eastAsia="仿宋_GB2312" w:cs="仿宋_GB2312"/>
          <w:bCs/>
          <w:sz w:val="32"/>
          <w:szCs w:val="32"/>
          <w:lang w:val="en-US" w:eastAsia="zh-CN"/>
        </w:rPr>
        <w:t>进行检查，现场检查时该店正常营业，执法人员向该店经营者王**出示执法证并说明来意，王**在全程配合检查。执法人员在该店进门第三排第三层货架上检查发现正在销售的今麦郎食品股份有限公司生产的“</w:t>
      </w:r>
      <w:r>
        <w:rPr>
          <w:rFonts w:hint="eastAsia" w:ascii="仿宋_GB2312" w:hAnsi="仿宋_GB2312" w:eastAsia="仿宋_GB2312" w:cs="仿宋_GB2312"/>
          <w:bCs/>
          <w:sz w:val="32"/>
          <w:szCs w:val="32"/>
          <w:highlight w:val="none"/>
          <w:lang w:val="en-US" w:eastAsia="zh-CN"/>
        </w:rPr>
        <w:t>大今野拉面</w:t>
      </w:r>
      <w:r>
        <w:rPr>
          <w:rFonts w:hint="eastAsia" w:ascii="仿宋_GB2312" w:hAnsi="仿宋_GB2312" w:eastAsia="仿宋_GB2312" w:cs="仿宋_GB2312"/>
          <w:bCs/>
          <w:sz w:val="32"/>
          <w:szCs w:val="32"/>
          <w:lang w:val="en-US" w:eastAsia="zh-CN"/>
        </w:rPr>
        <w:t>”老坛酸菜牛肉面7袋，食品生产许可证号SC10113052500012，保质期：六个月，产品标准号：GB17400，生产日期及生产者代码：标示于包装侧面或背面，包装背面显示生产日期：20240916，保质期至20250315；在该店进门第三排第一层货架上检查发现正在销售的今麦郎面品（兖州）有限公司生产的“</w:t>
      </w:r>
      <w:r>
        <w:rPr>
          <w:rFonts w:hint="eastAsia" w:ascii="仿宋_GB2312" w:hAnsi="仿宋_GB2312" w:eastAsia="仿宋_GB2312" w:cs="仿宋_GB2312"/>
          <w:bCs/>
          <w:sz w:val="32"/>
          <w:szCs w:val="32"/>
          <w:highlight w:val="none"/>
          <w:lang w:val="en-US" w:eastAsia="zh-CN"/>
        </w:rPr>
        <w:t>大今野拉面</w:t>
      </w:r>
      <w:r>
        <w:rPr>
          <w:rFonts w:hint="eastAsia" w:ascii="仿宋_GB2312" w:hAnsi="仿宋_GB2312" w:eastAsia="仿宋_GB2312" w:cs="仿宋_GB2312"/>
          <w:bCs/>
          <w:sz w:val="32"/>
          <w:szCs w:val="32"/>
          <w:lang w:val="en-US" w:eastAsia="zh-CN"/>
        </w:rPr>
        <w:t>”香辣牛肉面5袋，食品生产许可证号SC10737088200183，保质期：六个月，生产日期及生产者代码：标示于包装侧面或背面，产品标准号：GB17400，包装背面显示生产日期：20240901，保质期至20250228。当事人现场无法提供上述两款食品的进货票据及供货者许可证和相关证明文件，未履行食品进货查验义务。</w:t>
      </w:r>
      <w:r>
        <w:rPr>
          <w:rFonts w:hint="eastAsia" w:ascii="仿宋_GB2312" w:hAnsi="仿宋_GB2312" w:eastAsia="仿宋_GB2312" w:cs="仿宋_GB2312"/>
          <w:kern w:val="0"/>
          <w:sz w:val="32"/>
          <w:szCs w:val="32"/>
          <w:u w:val="none"/>
          <w:lang w:val="en-US" w:eastAsia="zh-CN" w:bidi="ar-SA"/>
        </w:rPr>
        <w:t>经报局领导批准，执法人员现场向当事人下发了</w:t>
      </w:r>
      <w:r>
        <w:rPr>
          <w:rFonts w:hint="eastAsia" w:ascii="宋体" w:hAnsi="宋体" w:eastAsia="宋体" w:cs="宋体"/>
          <w:kern w:val="0"/>
          <w:sz w:val="32"/>
          <w:szCs w:val="32"/>
          <w:u w:val="none"/>
          <w:lang w:val="en-US" w:eastAsia="zh-CN" w:bidi="ar-SA"/>
        </w:rPr>
        <w:t>《</w:t>
      </w:r>
      <w:r>
        <w:rPr>
          <w:rFonts w:hint="eastAsia" w:ascii="仿宋_GB2312" w:hAnsi="仿宋_GB2312" w:eastAsia="仿宋_GB2312" w:cs="仿宋_GB2312"/>
          <w:kern w:val="0"/>
          <w:sz w:val="32"/>
          <w:szCs w:val="32"/>
          <w:u w:val="none"/>
          <w:lang w:val="en-US" w:eastAsia="zh-CN" w:bidi="ar-SA"/>
        </w:rPr>
        <w:t>责令改正通知书</w:t>
      </w:r>
      <w:r>
        <w:rPr>
          <w:rFonts w:hint="eastAsia" w:ascii="宋体" w:hAnsi="宋体" w:eastAsia="宋体" w:cs="宋体"/>
          <w:kern w:val="0"/>
          <w:sz w:val="32"/>
          <w:szCs w:val="32"/>
          <w:u w:val="none"/>
          <w:lang w:val="en-US" w:eastAsia="zh-CN" w:bidi="ar-SA"/>
        </w:rPr>
        <w:t>》</w:t>
      </w:r>
      <w:r>
        <w:rPr>
          <w:rFonts w:hint="eastAsia" w:ascii="仿宋_GB2312" w:hAnsi="仿宋_GB2312" w:eastAsia="仿宋_GB2312" w:cs="仿宋_GB2312"/>
          <w:kern w:val="0"/>
          <w:sz w:val="32"/>
          <w:szCs w:val="32"/>
          <w:u w:val="none"/>
          <w:lang w:val="en-US" w:eastAsia="zh-CN" w:bidi="ar-SA"/>
        </w:rPr>
        <w:t>（乌市监责改〔2025〕69-1）号，要求该店在2025年3月23日前改正；现场对上述两种超过保质期的</w:t>
      </w:r>
      <w:r>
        <w:rPr>
          <w:rFonts w:hint="eastAsia" w:ascii="仿宋_GB2312" w:hAnsi="仿宋_GB2312" w:eastAsia="仿宋_GB2312" w:cs="仿宋_GB2312"/>
          <w:bCs/>
          <w:sz w:val="32"/>
          <w:szCs w:val="32"/>
          <w:lang w:val="en-US" w:eastAsia="zh-CN"/>
        </w:rPr>
        <w:t>食品</w:t>
      </w:r>
      <w:r>
        <w:rPr>
          <w:rFonts w:hint="eastAsia" w:ascii="仿宋_GB2312" w:hAnsi="仿宋_GB2312" w:eastAsia="仿宋_GB2312" w:cs="仿宋_GB2312"/>
          <w:kern w:val="0"/>
          <w:sz w:val="32"/>
          <w:szCs w:val="32"/>
          <w:u w:val="none"/>
          <w:lang w:val="en-US" w:eastAsia="zh-CN" w:bidi="ar-SA"/>
        </w:rPr>
        <w:t>实施了扣押的行政强制措施（乌市监强制〔2025〕10-1号）。当事人的上述行为涉嫌违反了</w:t>
      </w:r>
      <w:r>
        <w:rPr>
          <w:rFonts w:hint="eastAsia" w:ascii="仿宋_GB2312" w:hAnsi="仿宋_GB2312" w:eastAsia="仿宋_GB2312" w:cs="仿宋_GB2312"/>
          <w:bCs/>
          <w:sz w:val="32"/>
          <w:szCs w:val="32"/>
          <w:lang w:val="en-US" w:eastAsia="zh-CN"/>
        </w:rPr>
        <w:t>《中华人民共和国食品安全法》第三十四条第十项、五十三条第一款的规定</w:t>
      </w:r>
      <w:r>
        <w:rPr>
          <w:rFonts w:hint="eastAsia" w:ascii="仿宋_GB2312" w:hAnsi="仿宋_GB2312" w:eastAsia="仿宋_GB2312" w:cs="仿宋_GB2312"/>
          <w:kern w:val="0"/>
          <w:sz w:val="32"/>
          <w:szCs w:val="32"/>
          <w:u w:val="none"/>
          <w:lang w:val="en-US" w:eastAsia="zh-CN" w:bidi="ar-SA"/>
        </w:rPr>
        <w:t xml:space="preserve">，为进一步了解情况，经报局领导批准，于2025年3月24日立案，并指派刘金娥、刘燕对此案进行调查了解。本案已于2025年4月11日调查终结。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乌苏市玖聚副食百货商行经营面积30平方米，主要从事食品、烟草制品及日用百货的销售。2024年10月3日乌苏市玖聚副食百货商行以32.9元/件的价格从拼多多平台的长治市上党区好邻里食品店购买3件（72袋）“大今野拉面”老坛酸菜牛肉面，生产日期：20240916，保质期至20250315，截至案发时，当事人已销售65袋，每袋售价2.5元，剩余7袋在店内销售，已超过保质期3天。2024年9月28日乌苏市玖聚副食百货商行从拼多多平台的小豆包食品专营店以44.9元/件的价格购买1件（24袋）“</w:t>
      </w:r>
      <w:r>
        <w:rPr>
          <w:rFonts w:hint="eastAsia" w:ascii="仿宋_GB2312" w:hAnsi="仿宋_GB2312" w:eastAsia="仿宋_GB2312" w:cs="仿宋_GB2312"/>
          <w:bCs/>
          <w:sz w:val="32"/>
          <w:szCs w:val="32"/>
          <w:highlight w:val="none"/>
          <w:lang w:val="en-US" w:eastAsia="zh-CN"/>
        </w:rPr>
        <w:t>大今野</w:t>
      </w:r>
      <w:r>
        <w:rPr>
          <w:rFonts w:hint="eastAsia" w:ascii="仿宋_GB2312" w:hAnsi="仿宋_GB2312" w:eastAsia="仿宋_GB2312" w:cs="仿宋_GB2312"/>
          <w:bCs/>
          <w:sz w:val="32"/>
          <w:szCs w:val="32"/>
          <w:lang w:val="en-US" w:eastAsia="zh-CN"/>
        </w:rPr>
        <w:t>拉面”香辣牛肉面，生产日期：20240901，保质期至20250228。截至案发时，当事人已销售19袋，每袋售价2.5元，剩余5袋在店内销售，已超过保质期18天。上述两种超过保质期的食品货值金额32.5元（2.5元/袋×13袋=32.5元），由于该店无法提供上述两种涉案食品的销售记录，只能确认当事人给投诉举报人销售了1袋“大今野拉面”老坛酸菜牛肉面，故违法所得为2.5元（2.5元/袋×1袋=2.5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2025年3月26日，执法人员对该店整改情况进行了检查，未发现有超过保质期的食品，且当事人对店内销售的食品补要了进货票据和供货商的许可证明文件，并如实记录了进货台账信息。当事人在现场、调查笔录上签字确认，未提出异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1.营业执照复印件1份，由当事人提供，证明当事人经营主体资格及经营范围；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2.食品经营许可证复印件1份，由当事人提供，证明当事人具有食品经营的合法资格，并在有效期内；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3.当事人的身份证复印件1份，证明当事人与营业执照登记的经营者姓名相符；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4.现场笔录2份，笔录（一）证明执法人员现场检查时发现当事人销售“大今野拉面”老坛酸菜牛肉面、“大今野拉面”香辣牛肉面的生产日期、保质期、数量和实施扣押过期食品的情况；笔录（二）证明执法人员对当事人整改情况进行复查，当事人已改正违法行为的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5.询问笔录1份，证明当事人销售过期“大今野拉面”老坛酸菜牛肉面、“大今野拉面”香辣牛肉面的违法事实的客观存在，以及涉案食品的进货价格、数量和销售价格、数量的情况；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6.现场拍摄照片2张，证明当事人正常营业中在经营场所内销售涉案“大今野拉面”老坛酸菜牛肉面、“大今野拉面”香辣牛肉面的事实；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7.提取的涉案“大今野拉面”老坛酸菜牛肉面、“大今野拉面”香辣牛肉面包装正面、背面照片4张，证明当事人销售的“大今野拉面”老坛酸菜牛肉面、“大今野拉面”香辣牛肉面生产日期和保质期真实性的事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8.当事人提供的拼多多平台的订单记录截图4张，由当事人提供，证明当事人购进涉案食品的时间、数量、价格等信息；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9.新疆市场监管登记和许可审批系统、新疆市场监管智慧执法平台截图各1份，证明当事人系初次违法；</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10.12315平台投诉单复印件1份，证明当事人销售超过保质期的食品的事实及案件来源。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本局于2025年5月15日依法向当事人送达了《行政处罚告知书》（</w:t>
      </w:r>
      <w:r>
        <w:rPr>
          <w:rFonts w:hint="eastAsia" w:ascii="仿宋_GB2312" w:hAnsi="仿宋_GB2312" w:eastAsia="仿宋_GB2312" w:cs="仿宋_GB2312"/>
          <w:bCs/>
          <w:sz w:val="32"/>
          <w:szCs w:val="32"/>
          <w:highlight w:val="none"/>
          <w:lang w:val="en-US" w:eastAsia="zh-CN"/>
        </w:rPr>
        <w:t>塔乌市</w:t>
      </w:r>
      <w:r>
        <w:rPr>
          <w:rFonts w:hint="eastAsia" w:ascii="仿宋_GB2312" w:hAnsi="仿宋_GB2312" w:eastAsia="仿宋_GB2312" w:cs="仿宋_GB2312"/>
          <w:bCs/>
          <w:sz w:val="32"/>
          <w:szCs w:val="32"/>
          <w:lang w:val="en-US" w:eastAsia="zh-CN"/>
        </w:rPr>
        <w:t xml:space="preserve">监罚告〔2025〕86号），告知了当事人依法享有陈述、申辩权利，当事人在法定期限内未提出陈述、申辩，视为放弃此权利。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_GB2312" w:hAnsi="仿宋_GB2312" w:eastAsia="仿宋_GB2312" w:cs="仿宋_GB2312"/>
          <w:bCs/>
          <w:sz w:val="32"/>
          <w:szCs w:val="32"/>
          <w:lang w:val="en-US" w:eastAsia="zh-CN"/>
        </w:rPr>
        <w:t>本局认为，当事人的上述行为违反了《中华人民共和国食品安全法》第三十四条第十项：“禁止生产经营下列食品、食品添加剂、食品相关产品：（十）标注虚假生产日期、保质期或者超过保质期的食品、食品添加剂；”《中华人民共和国食品安全法》第五十三条第一款：“</w:t>
      </w:r>
      <w:r>
        <w:rPr>
          <w:rFonts w:ascii="宋体" w:hAnsi="宋体" w:eastAsia="宋体" w:cs="宋体"/>
          <w:color w:val="0000FF"/>
          <w:kern w:val="0"/>
          <w:sz w:val="32"/>
          <w:szCs w:val="32"/>
          <w:lang w:val="en-US" w:eastAsia="zh-CN" w:bidi="ar"/>
        </w:rPr>
        <w:t> </w:t>
      </w:r>
      <w:r>
        <w:rPr>
          <w:rFonts w:hint="eastAsia" w:ascii="仿宋_GB2312" w:hAnsi="仿宋_GB2312" w:eastAsia="仿宋_GB2312" w:cs="仿宋_GB2312"/>
          <w:bCs/>
          <w:sz w:val="32"/>
          <w:szCs w:val="32"/>
          <w:lang w:val="en-US" w:eastAsia="zh-CN"/>
        </w:rPr>
        <w:t>食品经营者采购食品，应当查验供货者的许可证和食品出厂检验合格证或者其他合格证明（以下称合格证明文件）。”的规定，属违法行为。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鉴于当事人开业经营时间较短，</w:t>
      </w:r>
      <w:r>
        <w:rPr>
          <w:rFonts w:hint="eastAsia" w:ascii="仿宋_GB2312" w:hAnsi="仿宋_GB2312" w:eastAsia="仿宋_GB2312" w:cs="仿宋_GB2312"/>
          <w:bCs/>
          <w:kern w:val="2"/>
          <w:sz w:val="32"/>
          <w:szCs w:val="32"/>
          <w:lang w:val="en-US" w:eastAsia="zh-CN" w:bidi="ar-SA"/>
        </w:rPr>
        <w:t>经查询</w:t>
      </w:r>
      <w:r>
        <w:rPr>
          <w:rFonts w:hint="eastAsia" w:ascii="仿宋_GB2312" w:hAnsi="仿宋_GB2312" w:eastAsia="仿宋_GB2312" w:cs="仿宋_GB2312"/>
          <w:bCs/>
          <w:sz w:val="32"/>
          <w:szCs w:val="32"/>
          <w:lang w:val="en-US" w:eastAsia="zh-CN"/>
        </w:rPr>
        <w:t>新疆市场监管登记和许可审批系统及新疆市场监管智慧执法平台，并经当事人确认，</w:t>
      </w:r>
      <w:r>
        <w:rPr>
          <w:rFonts w:hint="eastAsia" w:ascii="仿宋_GB2312" w:hAnsi="仿宋_GB2312" w:eastAsia="仿宋_GB2312" w:cs="仿宋_GB2312"/>
          <w:bCs/>
          <w:kern w:val="2"/>
          <w:sz w:val="32"/>
          <w:szCs w:val="32"/>
          <w:lang w:val="en-US" w:eastAsia="zh-CN" w:bidi="ar-SA"/>
        </w:rPr>
        <w:t>系初次违法</w:t>
      </w:r>
      <w:r>
        <w:rPr>
          <w:rFonts w:hint="eastAsia" w:ascii="仿宋_GB2312" w:hAnsi="仿宋_GB2312" w:eastAsia="仿宋_GB2312" w:cs="仿宋_GB2312"/>
          <w:bCs/>
          <w:sz w:val="32"/>
          <w:szCs w:val="32"/>
          <w:lang w:val="en-US" w:eastAsia="zh-CN"/>
        </w:rPr>
        <w:t>，在案件办理过程中态度端正，如实陈述违法事实并主动提供证据材料，案发后主动自查积极改正，当事人通过学习法律法规，已认识到自身错误，对自己的违法行为有深刻地认识，并承诺在今后的经营过程中遵纪守法。当事人的上述情节符合</w:t>
      </w:r>
      <w:r>
        <w:rPr>
          <w:rFonts w:hint="eastAsia" w:ascii="仿宋_GB2312" w:hAnsi="仿宋_GB2312" w:eastAsia="仿宋_GB2312" w:cs="仿宋_GB2312"/>
          <w:spacing w:val="0"/>
          <w:kern w:val="0"/>
          <w:sz w:val="32"/>
          <w:szCs w:val="32"/>
        </w:rPr>
        <w:t>《新疆维吾尔自治区 新疆生产建设兵团市场监督管理行政处罚裁量权适用规定》</w:t>
      </w:r>
      <w:r>
        <w:rPr>
          <w:rFonts w:hint="eastAsia" w:ascii="仿宋_GB2312" w:hAnsi="仿宋_GB2312" w:eastAsia="仿宋_GB2312" w:cs="仿宋_GB2312"/>
          <w:spacing w:val="0"/>
          <w:sz w:val="32"/>
          <w:szCs w:val="32"/>
        </w:rPr>
        <w:t>第十七条</w:t>
      </w:r>
      <w:r>
        <w:rPr>
          <w:rFonts w:hint="eastAsia" w:ascii="仿宋_GB2312" w:hAnsi="仿宋_GB2312" w:eastAsia="仿宋_GB2312" w:cs="仿宋_GB2312"/>
          <w:spacing w:val="0"/>
          <w:sz w:val="32"/>
          <w:szCs w:val="32"/>
          <w:lang w:eastAsia="zh-CN"/>
        </w:rPr>
        <w:t>第二项、第六项</w:t>
      </w:r>
      <w:r>
        <w:rPr>
          <w:rFonts w:hint="eastAsia" w:ascii="仿宋_GB2312" w:hAnsi="仿宋_GB2312" w:eastAsia="仿宋_GB2312" w:cs="仿宋_GB2312"/>
          <w:spacing w:val="0"/>
          <w:sz w:val="32"/>
          <w:szCs w:val="32"/>
        </w:rPr>
        <w:t>：“有下列情形之一的，可以</w:t>
      </w:r>
      <w:r>
        <w:rPr>
          <w:rFonts w:hint="eastAsia" w:ascii="仿宋_GB2312" w:hAnsi="仿宋_GB2312" w:eastAsia="仿宋_GB2312" w:cs="仿宋_GB2312"/>
          <w:spacing w:val="0"/>
          <w:sz w:val="32"/>
          <w:szCs w:val="32"/>
          <w:lang w:eastAsia="zh-CN"/>
        </w:rPr>
        <w:t>依法</w:t>
      </w:r>
      <w:r>
        <w:rPr>
          <w:rFonts w:hint="eastAsia" w:ascii="仿宋_GB2312" w:hAnsi="仿宋_GB2312" w:eastAsia="仿宋_GB2312" w:cs="仿宋_GB2312"/>
          <w:spacing w:val="0"/>
          <w:sz w:val="32"/>
          <w:szCs w:val="32"/>
        </w:rPr>
        <w:t>从轻或者减轻行政处罚：（</w:t>
      </w: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）积极配合市场监督管理部门调查并主动提供证据材料的；（</w:t>
      </w: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）其他依法可以从轻或者减轻行政处罚。”</w:t>
      </w:r>
      <w:r>
        <w:rPr>
          <w:rFonts w:hint="eastAsia" w:ascii="仿宋" w:hAnsi="仿宋" w:eastAsia="仿宋" w:cs="仿宋"/>
          <w:color w:val="000000"/>
          <w:sz w:val="32"/>
          <w:szCs w:val="32"/>
          <w:u w:val="none" w:color="auto"/>
          <w:lang w:val="en-US" w:eastAsia="zh-CN"/>
        </w:rPr>
        <w:t>的规定</w:t>
      </w:r>
      <w:r>
        <w:rPr>
          <w:rFonts w:hint="eastAsia" w:ascii="仿宋_GB2312" w:hAnsi="仿宋_GB2312" w:eastAsia="仿宋_GB2312" w:cs="仿宋_GB2312"/>
          <w:bCs/>
          <w:sz w:val="32"/>
          <w:szCs w:val="32"/>
          <w:lang w:val="en-US" w:eastAsia="zh-CN"/>
        </w:rPr>
        <w:t xml:space="preserve">，结合《塔城地区市场监管领域一般违法行为减轻行政处罚事项清单（2022版）》“序号16，类别：食品安全，违法行为：经营超过保质期的食品、食品添加剂，减轻行政处罚的适用条件：同时具备以下条件：1、超过保质期时间较短；2、案涉过期食品货值金额较小；3、及时改正；4、危害后果轻微。”的规定，综合考虑个案情况 、当事人主客观情况等相关因素，坚持处罚与教育相结合的原则，决定对当事人给予减轻行政处罚。             </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eastAsia="zh-CN"/>
        </w:rPr>
        <w:t>对当事人购进食品</w:t>
      </w:r>
      <w:r>
        <w:rPr>
          <w:rFonts w:hint="eastAsia" w:ascii="仿宋_GB2312" w:hAnsi="仿宋_GB2312" w:eastAsia="仿宋_GB2312" w:cs="仿宋_GB2312"/>
          <w:spacing w:val="0"/>
          <w:kern w:val="1"/>
          <w:sz w:val="32"/>
          <w:szCs w:val="32"/>
        </w:rPr>
        <w:t>未查验许可证和相关证明文件</w:t>
      </w:r>
      <w:r>
        <w:rPr>
          <w:rFonts w:hint="eastAsia" w:ascii="仿宋_GB2312" w:hAnsi="仿宋_GB2312" w:eastAsia="仿宋_GB2312" w:cs="仿宋_GB2312"/>
          <w:spacing w:val="0"/>
          <w:kern w:val="1"/>
          <w:sz w:val="32"/>
          <w:szCs w:val="32"/>
          <w:lang w:eastAsia="zh-CN"/>
        </w:rPr>
        <w:t>的行为，</w:t>
      </w:r>
      <w:r>
        <w:rPr>
          <w:rFonts w:hint="eastAsia" w:ascii="仿宋_GB2312" w:hAnsi="仿宋_GB2312" w:eastAsia="仿宋_GB2312" w:cs="仿宋_GB2312"/>
          <w:spacing w:val="0"/>
          <w:kern w:val="1"/>
          <w:sz w:val="32"/>
          <w:szCs w:val="32"/>
        </w:rPr>
        <w:t>依据《中华人民共和国食品安全法》</w:t>
      </w:r>
      <w:r>
        <w:rPr>
          <w:rFonts w:hint="eastAsia" w:ascii="仿宋_GB2312" w:hAnsi="仿宋_GB2312" w:eastAsia="仿宋_GB2312" w:cs="仿宋_GB2312"/>
          <w:spacing w:val="0"/>
          <w:kern w:val="1"/>
          <w:sz w:val="32"/>
          <w:szCs w:val="32"/>
          <w:lang w:eastAsia="zh-CN"/>
        </w:rPr>
        <w:t>第一百二十六条第一款第三项：“</w:t>
      </w:r>
      <w:r>
        <w:rPr>
          <w:rFonts w:hint="eastAsia" w:ascii="仿宋_GB2312" w:hAnsi="仿宋_GB2312" w:eastAsia="仿宋_GB2312" w:cs="仿宋_GB2312"/>
          <w:spacing w:val="0"/>
          <w:kern w:val="1"/>
          <w:sz w:val="32"/>
          <w:szCs w:val="32"/>
        </w:rPr>
        <w:t>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r>
        <w:rPr>
          <w:rFonts w:hint="eastAsia" w:ascii="仿宋_GB2312" w:hAnsi="仿宋_GB2312" w:eastAsia="仿宋_GB2312" w:cs="仿宋_GB2312"/>
          <w:spacing w:val="0"/>
          <w:kern w:val="1"/>
          <w:sz w:val="32"/>
          <w:szCs w:val="32"/>
          <w:lang w:eastAsia="zh-CN"/>
        </w:rPr>
        <w:t>”的规定，责令当事人改正违法经营的行为，决定给予</w:t>
      </w:r>
      <w:r>
        <w:rPr>
          <w:rFonts w:hint="eastAsia" w:ascii="仿宋_GB2312" w:hAnsi="仿宋_GB2312" w:eastAsia="仿宋_GB2312" w:cs="仿宋_GB2312"/>
          <w:spacing w:val="0"/>
          <w:kern w:val="1"/>
          <w:sz w:val="32"/>
          <w:szCs w:val="32"/>
          <w:lang w:val="en-US" w:eastAsia="zh-CN"/>
        </w:rPr>
        <w:t>警告。</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lang w:eastAsia="zh-CN"/>
        </w:rPr>
        <w:t>对当事人销售超过保质期食品的行为，依据</w:t>
      </w:r>
      <w:r>
        <w:rPr>
          <w:rFonts w:hint="eastAsia" w:ascii="仿宋_GB2312" w:hAnsi="仿宋_GB2312" w:eastAsia="仿宋_GB2312" w:cs="仿宋_GB2312"/>
          <w:spacing w:val="0"/>
          <w:kern w:val="1"/>
          <w:sz w:val="32"/>
          <w:szCs w:val="32"/>
        </w:rPr>
        <w:t>《中华人民共和国食品安全法》</w:t>
      </w:r>
      <w:r>
        <w:rPr>
          <w:rFonts w:hint="eastAsia" w:ascii="仿宋_GB2312" w:hAnsi="仿宋_GB2312" w:eastAsia="仿宋_GB2312" w:cs="仿宋_GB2312"/>
          <w:spacing w:val="0"/>
          <w:sz w:val="32"/>
          <w:szCs w:val="32"/>
        </w:rPr>
        <w:t>第一百二十四条第一款第</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五</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生产经营标注虚假生产日期、保质期或者超过保质期的食品、食品添加剂；”的规定，</w:t>
      </w:r>
      <w:r>
        <w:rPr>
          <w:rFonts w:hint="eastAsia" w:ascii="仿宋_GB2312" w:hAnsi="仿宋_GB2312" w:eastAsia="仿宋_GB2312" w:cs="仿宋_GB2312"/>
          <w:spacing w:val="0"/>
          <w:sz w:val="32"/>
          <w:szCs w:val="32"/>
          <w:lang w:eastAsia="zh-CN"/>
        </w:rPr>
        <w:t>责令当事人改正违法经营的行为，决定给予当事人</w:t>
      </w:r>
      <w:r>
        <w:rPr>
          <w:rFonts w:hint="eastAsia" w:ascii="仿宋_GB2312" w:hAnsi="仿宋_GB2312" w:eastAsia="仿宋_GB2312" w:cs="仿宋_GB2312"/>
          <w:spacing w:val="0"/>
          <w:kern w:val="1"/>
          <w:sz w:val="32"/>
          <w:szCs w:val="32"/>
          <w:lang w:eastAsia="zh-CN"/>
        </w:rPr>
        <w:t>如下</w:t>
      </w:r>
      <w:r>
        <w:rPr>
          <w:rFonts w:hint="eastAsia" w:ascii="仿宋_GB2312" w:hAnsi="仿宋_GB2312" w:eastAsia="仿宋_GB2312" w:cs="仿宋_GB2312"/>
          <w:spacing w:val="0"/>
          <w:sz w:val="32"/>
          <w:szCs w:val="32"/>
          <w:lang w:eastAsia="zh-CN"/>
        </w:rPr>
        <w:t>行政</w:t>
      </w:r>
      <w:r>
        <w:rPr>
          <w:rFonts w:hint="eastAsia" w:ascii="仿宋_GB2312" w:hAnsi="仿宋_GB2312" w:eastAsia="仿宋_GB2312" w:cs="仿宋_GB2312"/>
          <w:spacing w:val="0"/>
          <w:sz w:val="32"/>
          <w:szCs w:val="32"/>
        </w:rPr>
        <w:t>处罚：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没收超过保质期“大今野拉面”老坛酸菜牛肉面7袋、“大今野拉面”香辣牛肉面5袋；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没收违法所得2.5元；</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3、处2000元罚款。 </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综上，决定给予当事人如下行政处罚：</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lang w:eastAsia="zh-CN"/>
        </w:rPr>
        <w:t>警告；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2、没收超过保质期“大今野拉面”老坛酸菜牛肉面7袋、“大今野拉面”香辣牛肉面5袋；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没收违法所得2.5元；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处2000元罚款。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z w:val="32"/>
          <w:szCs w:val="32"/>
          <w:u w:val="none"/>
          <w:lang w:val="en-US" w:eastAsia="zh-CN"/>
        </w:rPr>
      </w:pPr>
      <w:r>
        <w:rPr>
          <w:rFonts w:hint="eastAsia" w:ascii="仿宋_GB2312" w:hAnsi="仿宋_GB2312" w:eastAsia="仿宋_GB2312" w:cs="仿宋_GB2312"/>
          <w:bCs/>
          <w:sz w:val="32"/>
          <w:szCs w:val="32"/>
          <w:lang w:val="en-US" w:eastAsia="zh-CN"/>
        </w:rPr>
        <w:t xml:space="preserve">罚没款合计2002.5元。   </w:t>
      </w:r>
      <w:r>
        <w:rPr>
          <w:rFonts w:hint="eastAsia" w:ascii="仿宋" w:hAnsi="仿宋" w:eastAsia="仿宋" w:cs="仿宋"/>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2025年5月26日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（市场监督管理部门将依法向社会公开行政处罚决定信息）</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本文书一式四份，一份送达，三份归档。</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689" w:bottom="1667"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6747B"/>
    <w:multiLevelType w:val="singleLevel"/>
    <w:tmpl w:val="E7167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2CD00D9"/>
    <w:rsid w:val="000A3EFE"/>
    <w:rsid w:val="000B5C99"/>
    <w:rsid w:val="00150571"/>
    <w:rsid w:val="001B412B"/>
    <w:rsid w:val="001D49C4"/>
    <w:rsid w:val="00241E91"/>
    <w:rsid w:val="00244A79"/>
    <w:rsid w:val="003361A0"/>
    <w:rsid w:val="00346D99"/>
    <w:rsid w:val="004A6D06"/>
    <w:rsid w:val="00521B76"/>
    <w:rsid w:val="00545088"/>
    <w:rsid w:val="00595284"/>
    <w:rsid w:val="00636A9D"/>
    <w:rsid w:val="008F3A9B"/>
    <w:rsid w:val="009635E0"/>
    <w:rsid w:val="00B10CFE"/>
    <w:rsid w:val="00B15A74"/>
    <w:rsid w:val="00D55A7B"/>
    <w:rsid w:val="00D923F2"/>
    <w:rsid w:val="01506022"/>
    <w:rsid w:val="01946949"/>
    <w:rsid w:val="02DF0AF7"/>
    <w:rsid w:val="039C714B"/>
    <w:rsid w:val="05B40A0D"/>
    <w:rsid w:val="06666CC1"/>
    <w:rsid w:val="07893A9C"/>
    <w:rsid w:val="07C17901"/>
    <w:rsid w:val="08467F84"/>
    <w:rsid w:val="09553EBE"/>
    <w:rsid w:val="09555702"/>
    <w:rsid w:val="09E12ECE"/>
    <w:rsid w:val="0A156E70"/>
    <w:rsid w:val="0A743446"/>
    <w:rsid w:val="0A857C32"/>
    <w:rsid w:val="0AE20D33"/>
    <w:rsid w:val="0EF35317"/>
    <w:rsid w:val="0F0622B9"/>
    <w:rsid w:val="10A14B4C"/>
    <w:rsid w:val="11A05E8A"/>
    <w:rsid w:val="11EA1AF8"/>
    <w:rsid w:val="121D79F5"/>
    <w:rsid w:val="121E6BA8"/>
    <w:rsid w:val="13FE1F2C"/>
    <w:rsid w:val="1412484F"/>
    <w:rsid w:val="1423567C"/>
    <w:rsid w:val="152E47B4"/>
    <w:rsid w:val="16204E16"/>
    <w:rsid w:val="16585A70"/>
    <w:rsid w:val="16693963"/>
    <w:rsid w:val="17C7216D"/>
    <w:rsid w:val="1A7044EC"/>
    <w:rsid w:val="1F0F621C"/>
    <w:rsid w:val="1F686C20"/>
    <w:rsid w:val="1F7A0C54"/>
    <w:rsid w:val="1FCE3F67"/>
    <w:rsid w:val="20D665F5"/>
    <w:rsid w:val="20FD69C2"/>
    <w:rsid w:val="210877A3"/>
    <w:rsid w:val="22584E48"/>
    <w:rsid w:val="24C90DA8"/>
    <w:rsid w:val="24C91C34"/>
    <w:rsid w:val="26471C06"/>
    <w:rsid w:val="28BB338D"/>
    <w:rsid w:val="28C11895"/>
    <w:rsid w:val="2A610FB8"/>
    <w:rsid w:val="2AB74CA4"/>
    <w:rsid w:val="2AEE177B"/>
    <w:rsid w:val="2B531CF4"/>
    <w:rsid w:val="2B923FF4"/>
    <w:rsid w:val="2DF55F8C"/>
    <w:rsid w:val="2E000774"/>
    <w:rsid w:val="2EA90D14"/>
    <w:rsid w:val="2ED44E3C"/>
    <w:rsid w:val="30096F28"/>
    <w:rsid w:val="312C3AD7"/>
    <w:rsid w:val="32CD00D9"/>
    <w:rsid w:val="331A413C"/>
    <w:rsid w:val="33616383"/>
    <w:rsid w:val="34073DEB"/>
    <w:rsid w:val="342D7F5B"/>
    <w:rsid w:val="3520706F"/>
    <w:rsid w:val="354A77D2"/>
    <w:rsid w:val="36F9315C"/>
    <w:rsid w:val="382D2AFA"/>
    <w:rsid w:val="3A134DE3"/>
    <w:rsid w:val="3AF876D6"/>
    <w:rsid w:val="3D983A41"/>
    <w:rsid w:val="3DA61F21"/>
    <w:rsid w:val="3F0165CE"/>
    <w:rsid w:val="3F9F7741"/>
    <w:rsid w:val="40697227"/>
    <w:rsid w:val="40EC70C2"/>
    <w:rsid w:val="4116085D"/>
    <w:rsid w:val="41761ABD"/>
    <w:rsid w:val="429C17F4"/>
    <w:rsid w:val="43603BFF"/>
    <w:rsid w:val="43A5784B"/>
    <w:rsid w:val="455508C5"/>
    <w:rsid w:val="4675725E"/>
    <w:rsid w:val="468A35FB"/>
    <w:rsid w:val="476E4ED2"/>
    <w:rsid w:val="47735191"/>
    <w:rsid w:val="477928DC"/>
    <w:rsid w:val="47A70673"/>
    <w:rsid w:val="48E20AA3"/>
    <w:rsid w:val="4A79519E"/>
    <w:rsid w:val="4AC409CE"/>
    <w:rsid w:val="4AFE17EB"/>
    <w:rsid w:val="4B765F33"/>
    <w:rsid w:val="4B8A3700"/>
    <w:rsid w:val="4BC973E3"/>
    <w:rsid w:val="4CC7039B"/>
    <w:rsid w:val="4CEA34F6"/>
    <w:rsid w:val="4D1F3625"/>
    <w:rsid w:val="4DED332E"/>
    <w:rsid w:val="4E3E3DDD"/>
    <w:rsid w:val="50AB62EC"/>
    <w:rsid w:val="50AC301B"/>
    <w:rsid w:val="50DD53D1"/>
    <w:rsid w:val="51C2097F"/>
    <w:rsid w:val="53502AF7"/>
    <w:rsid w:val="53944067"/>
    <w:rsid w:val="53AD037F"/>
    <w:rsid w:val="53B77911"/>
    <w:rsid w:val="542824EB"/>
    <w:rsid w:val="543768EC"/>
    <w:rsid w:val="558E4ED8"/>
    <w:rsid w:val="55FA4C1A"/>
    <w:rsid w:val="566923E4"/>
    <w:rsid w:val="56E20B19"/>
    <w:rsid w:val="5AA13D22"/>
    <w:rsid w:val="5AEC7C6E"/>
    <w:rsid w:val="5B0D79C9"/>
    <w:rsid w:val="5CB4524F"/>
    <w:rsid w:val="5D27110A"/>
    <w:rsid w:val="5D58253C"/>
    <w:rsid w:val="5E5F7360"/>
    <w:rsid w:val="5EC13EED"/>
    <w:rsid w:val="5EEF586D"/>
    <w:rsid w:val="60230661"/>
    <w:rsid w:val="605204FF"/>
    <w:rsid w:val="63171ECD"/>
    <w:rsid w:val="63AB24FA"/>
    <w:rsid w:val="64684F43"/>
    <w:rsid w:val="652C5614"/>
    <w:rsid w:val="65346325"/>
    <w:rsid w:val="65E60C7A"/>
    <w:rsid w:val="65EE7762"/>
    <w:rsid w:val="697961B6"/>
    <w:rsid w:val="699855F2"/>
    <w:rsid w:val="69A654DD"/>
    <w:rsid w:val="69DE2D7C"/>
    <w:rsid w:val="6A5674CD"/>
    <w:rsid w:val="6A6B35A6"/>
    <w:rsid w:val="6BEE6DF7"/>
    <w:rsid w:val="6D522208"/>
    <w:rsid w:val="6D5C20AE"/>
    <w:rsid w:val="6E1D1CE3"/>
    <w:rsid w:val="6FDE641B"/>
    <w:rsid w:val="70A806ED"/>
    <w:rsid w:val="714E38F1"/>
    <w:rsid w:val="71C54FAD"/>
    <w:rsid w:val="725270DA"/>
    <w:rsid w:val="74651AA8"/>
    <w:rsid w:val="74A97CCB"/>
    <w:rsid w:val="75FC0202"/>
    <w:rsid w:val="77362928"/>
    <w:rsid w:val="77C45C0E"/>
    <w:rsid w:val="787E1660"/>
    <w:rsid w:val="78B8337F"/>
    <w:rsid w:val="79151323"/>
    <w:rsid w:val="79D02ECD"/>
    <w:rsid w:val="7BBA292E"/>
    <w:rsid w:val="7C471F46"/>
    <w:rsid w:val="7C595143"/>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autoRedefine/>
    <w:qFormat/>
    <w:uiPriority w:val="0"/>
    <w:rPr>
      <w:rFonts w:ascii="Calibri" w:hAnsi="Calibri" w:eastAsia="宋体"/>
      <w:kern w:val="2"/>
      <w:sz w:val="18"/>
      <w:szCs w:val="18"/>
    </w:rPr>
  </w:style>
  <w:style w:type="character" w:customStyle="1" w:styleId="10">
    <w:name w:val="页脚 Char"/>
    <w:basedOn w:val="7"/>
    <w:link w:val="3"/>
    <w:autoRedefine/>
    <w:qFormat/>
    <w:uiPriority w:val="0"/>
    <w:rPr>
      <w:rFonts w:ascii="Calibri" w:hAnsi="Calibri" w:eastAsia="宋体"/>
      <w:kern w:val="2"/>
      <w:sz w:val="18"/>
      <w:szCs w:val="18"/>
    </w:rPr>
  </w:style>
  <w:style w:type="character" w:customStyle="1" w:styleId="11">
    <w:name w:val="批注框文本 Char"/>
    <w:basedOn w:val="7"/>
    <w:link w:val="2"/>
    <w:autoRedefine/>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3660</Words>
  <Characters>3974</Characters>
  <Lines>7</Lines>
  <Paragraphs>7</Paragraphs>
  <TotalTime>18</TotalTime>
  <ScaleCrop>false</ScaleCrop>
  <LinksUpToDate>false</LinksUpToDate>
  <CharactersWithSpaces>4536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2025-05-26T05:45:00Z</cp:lastPrinted>
  <dcterms:modified xsi:type="dcterms:W3CDTF">2025-06-25T09:27:56Z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84CF463EF8E1453B85C5ABCCD2474BD0</vt:lpwstr>
  </property>
  <property fmtid="{D5CDD505-2E9C-101B-9397-08002B2CF9AE}" pid="4" name="KSOTemplateDocerSaveRecord">
    <vt:lpwstr>eyJoZGlkIjoiMjhjYjA5MTE5ZDA4NTVkMjc4ZGUyZjQzZWU4NWQ2Y2YiLCJ1c2VySWQiOiI5NTE2MTA2NTAifQ==</vt:lpwstr>
  </property>
</Properties>
</file>