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小标宋简体" w:cs="方正小标宋简体"/>
          <w:color w:val="000000"/>
          <w:sz w:val="44"/>
          <w:szCs w:val="44"/>
        </w:rPr>
      </w:pPr>
      <w:r>
        <w:rPr>
          <w:rFonts w:hint="eastAsia" w:ascii="Times New Roman" w:hAnsi="方正小标宋简体" w:eastAsia="方正小标宋简体" w:cs="方正小标宋简体"/>
          <w:bCs/>
          <w:color w:val="000000"/>
          <w:sz w:val="44"/>
          <w:szCs w:val="44"/>
        </w:rPr>
        <w:t>乌苏市市场监督管理局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小标宋简体" w:cs="方正小标宋简体"/>
          <w:bCs/>
          <w:color w:val="000000"/>
          <w:sz w:val="44"/>
          <w:szCs w:val="44"/>
        </w:rPr>
      </w:pPr>
      <w:r>
        <w:rPr>
          <w:rFonts w:hint="eastAsia" w:ascii="Times New Roman" w:hAnsi="方正小标宋简体" w:eastAsia="方正小标宋简体" w:cs="方正小标宋简体"/>
          <w:bCs/>
          <w:color w:val="000000"/>
          <w:sz w:val="44"/>
          <w:szCs w:val="44"/>
        </w:rPr>
        <w:t>行政处罚决定书</w:t>
      </w:r>
    </w:p>
    <w:p>
      <w:pPr>
        <w:keepNext w:val="0"/>
        <w:keepLines w:val="0"/>
        <w:pageBreakBefore w:val="0"/>
        <w:widowControl w:val="0"/>
        <w:kinsoku/>
        <w:wordWrap/>
        <w:overflowPunct/>
        <w:topLinePunct w:val="0"/>
        <w:autoSpaceDE/>
        <w:autoSpaceDN/>
        <w:bidi w:val="0"/>
        <w:snapToGrid w:val="0"/>
        <w:spacing w:line="560" w:lineRule="exact"/>
        <w:jc w:val="center"/>
        <w:rPr>
          <w:rFonts w:ascii="仿宋" w:hAnsi="仿宋" w:eastAsia="仿宋" w:cs="仿宋"/>
          <w:color w:val="000000"/>
          <w:sz w:val="32"/>
          <w:szCs w:val="32"/>
        </w:rPr>
      </w:pPr>
      <w:r>
        <w:rPr>
          <w:rFonts w:ascii="仿宋" w:hAnsi="仿宋" w:eastAsia="仿宋" w:cs="仿宋"/>
          <w:color w:val="000000"/>
          <w:kern w:val="2"/>
          <w:sz w:val="32"/>
          <w:szCs w:val="32"/>
          <w:lang w:val="en-US" w:eastAsia="zh-CN" w:bidi="ar-SA"/>
        </w:rPr>
        <w:pict>
          <v:shape id="Straight Connector 2" o:spid="_x0000_s1027" o:spt="32" type="#_x0000_t32" style="position:absolute;left:0pt;margin-left:2pt;margin-top:1638pt;height:0.1pt;width:453.7pt;z-index:251659264;mso-width-relative:page;mso-height-relative:page;" fillcolor="#FFFFFF" filled="t" o:preferrelative="t" stroked="t" coordsize="21600,21600">
            <v:path arrowok="t"/>
            <v:fill on="t" focussize="0,0"/>
            <v:stroke color="#000000" color2="#FFFFFF" miterlimit="2"/>
            <v:imagedata gain="65536f" blacklevel="0f" gamma="0" o:title=""/>
            <o:lock v:ext="edit" position="f" selection="f" grouping="f" rotation="f" cropping="f" text="f" aspectratio="f"/>
          </v:shape>
        </w:pict>
      </w:r>
      <w:r>
        <w:rPr>
          <w:rFonts w:hint="eastAsia" w:ascii="仿宋" w:hAnsi="仿宋" w:eastAsia="仿宋" w:cs="仿宋"/>
          <w:color w:val="000000"/>
          <w:sz w:val="32"/>
          <w:szCs w:val="32"/>
          <w:highlight w:val="none"/>
          <w:lang w:eastAsia="zh-CN"/>
        </w:rPr>
        <w:t>塔</w:t>
      </w:r>
      <w:r>
        <w:rPr>
          <w:rFonts w:hint="eastAsia" w:ascii="仿宋" w:hAnsi="仿宋" w:eastAsia="仿宋" w:cs="仿宋"/>
          <w:color w:val="000000"/>
          <w:sz w:val="32"/>
          <w:szCs w:val="32"/>
          <w:highlight w:val="none"/>
        </w:rPr>
        <w:t>乌市</w:t>
      </w:r>
      <w:r>
        <w:rPr>
          <w:rFonts w:hint="eastAsia" w:ascii="仿宋" w:hAnsi="仿宋" w:eastAsia="仿宋" w:cs="仿宋"/>
          <w:color w:val="000000"/>
          <w:sz w:val="32"/>
          <w:szCs w:val="32"/>
        </w:rPr>
        <w:t>监处罚〔202</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94</w:t>
      </w:r>
      <w:r>
        <w:rPr>
          <w:rFonts w:hint="eastAsia" w:ascii="仿宋" w:hAnsi="仿宋" w:eastAsia="仿宋" w:cs="仿宋"/>
          <w:color w:val="000000"/>
          <w:sz w:val="32"/>
          <w:szCs w:val="32"/>
        </w:rPr>
        <w:t>号</w:t>
      </w:r>
    </w:p>
    <w:p>
      <w:pPr>
        <w:keepNext w:val="0"/>
        <w:keepLines w:val="0"/>
        <w:pageBreakBefore w:val="0"/>
        <w:widowControl w:val="0"/>
        <w:kinsoku/>
        <w:wordWrap/>
        <w:overflowPunct/>
        <w:topLinePunct w:val="0"/>
        <w:autoSpaceDE/>
        <w:autoSpaceDN/>
        <w:bidi w:val="0"/>
        <w:spacing w:line="560" w:lineRule="exact"/>
        <w:jc w:val="both"/>
        <w:rPr>
          <w:rFonts w:ascii="仿宋_GB2312" w:hAnsi="仿宋" w:eastAsia="仿宋_GB2312" w:cs="Mongolian Baiti"/>
          <w:kern w:val="1"/>
          <w:sz w:val="32"/>
          <w:szCs w:val="32"/>
        </w:rPr>
      </w:pPr>
      <w:r>
        <w:rPr>
          <w:rFonts w:hint="eastAsia" w:ascii="仿宋_GB2312" w:hAnsi="仿宋" w:eastAsia="仿宋_GB2312" w:cs="Mongolian Baiti"/>
          <w:kern w:val="1"/>
          <w:sz w:val="32"/>
          <w:szCs w:val="32"/>
        </w:rPr>
        <w:t>当事人：</w:t>
      </w:r>
      <w:r>
        <w:rPr>
          <w:rFonts w:hint="eastAsia" w:ascii="仿宋_GB2312" w:hAnsi="仿宋_GB2312" w:eastAsia="仿宋_GB2312" w:cs="仿宋_GB2312"/>
          <w:color w:val="000000"/>
          <w:spacing w:val="-11"/>
          <w:kern w:val="0"/>
          <w:sz w:val="32"/>
          <w:szCs w:val="32"/>
          <w:u w:val="none"/>
          <w:lang w:val="en-US" w:eastAsia="zh-CN" w:bidi="ar-SA"/>
        </w:rPr>
        <w:t>乌苏市鼎润塑料制品有限责任公司</w:t>
      </w:r>
      <w:r>
        <w:rPr>
          <w:rFonts w:hint="eastAsia" w:ascii="仿宋_GB2312" w:hAnsi="仿宋" w:eastAsia="仿宋_GB2312" w:cs="Mongolian Baiti"/>
          <w:kern w:val="1"/>
          <w:sz w:val="32"/>
          <w:szCs w:val="32"/>
        </w:rPr>
        <w:t xml:space="preserve">                          </w:t>
      </w:r>
    </w:p>
    <w:p>
      <w:pPr>
        <w:keepNext w:val="0"/>
        <w:keepLines w:val="0"/>
        <w:pageBreakBefore w:val="0"/>
        <w:widowControl w:val="0"/>
        <w:kinsoku/>
        <w:wordWrap/>
        <w:overflowPunct/>
        <w:topLinePunct w:val="0"/>
        <w:autoSpaceDE/>
        <w:autoSpaceDN/>
        <w:bidi w:val="0"/>
        <w:spacing w:line="560" w:lineRule="exact"/>
        <w:jc w:val="both"/>
        <w:rPr>
          <w:rFonts w:ascii="仿宋_GB2312" w:hAnsi="仿宋" w:eastAsia="仿宋_GB2312" w:cs="Mongolian Baiti"/>
          <w:kern w:val="1"/>
          <w:sz w:val="32"/>
          <w:szCs w:val="32"/>
        </w:rPr>
      </w:pPr>
      <w:r>
        <w:rPr>
          <w:rFonts w:hint="eastAsia" w:ascii="仿宋_GB2312" w:hAnsi="仿宋" w:eastAsia="仿宋_GB2312" w:cs="Mongolian Baiti"/>
          <w:kern w:val="1"/>
          <w:sz w:val="32"/>
          <w:szCs w:val="32"/>
        </w:rPr>
        <w:t xml:space="preserve">主体资格证照名称：《营业执照》                                      </w:t>
      </w:r>
    </w:p>
    <w:p>
      <w:pPr>
        <w:keepNext w:val="0"/>
        <w:keepLines w:val="0"/>
        <w:pageBreakBefore w:val="0"/>
        <w:widowControl w:val="0"/>
        <w:kinsoku/>
        <w:wordWrap/>
        <w:overflowPunct/>
        <w:topLinePunct w:val="0"/>
        <w:autoSpaceDE/>
        <w:autoSpaceDN/>
        <w:bidi w:val="0"/>
        <w:spacing w:line="560" w:lineRule="exact"/>
        <w:jc w:val="both"/>
        <w:rPr>
          <w:rFonts w:ascii="仿宋_GB2312" w:hAnsi="仿宋" w:eastAsia="仿宋_GB2312" w:cs="Mongolian Baiti"/>
          <w:kern w:val="1"/>
          <w:sz w:val="32"/>
          <w:szCs w:val="32"/>
        </w:rPr>
      </w:pPr>
      <w:r>
        <w:rPr>
          <w:rFonts w:hint="eastAsia" w:ascii="仿宋_GB2312" w:hAnsi="仿宋" w:eastAsia="仿宋_GB2312" w:cs="Mongolian Baiti"/>
          <w:kern w:val="1"/>
          <w:sz w:val="32"/>
          <w:szCs w:val="32"/>
        </w:rPr>
        <w:t>统一社会信用代码：</w:t>
      </w:r>
      <w:r>
        <w:rPr>
          <w:rFonts w:hint="eastAsia" w:ascii="仿宋_GB2312" w:hAnsi="仿宋_GB2312" w:eastAsia="仿宋_GB2312" w:cs="仿宋_GB2312"/>
          <w:color w:val="000000"/>
          <w:spacing w:val="-11"/>
          <w:kern w:val="0"/>
          <w:sz w:val="32"/>
          <w:szCs w:val="32"/>
          <w:u w:val="none"/>
          <w:lang w:val="en-US" w:eastAsia="zh-CN" w:bidi="ar-SA"/>
        </w:rPr>
        <w:t>91654202MADPMW326T</w:t>
      </w:r>
      <w:r>
        <w:rPr>
          <w:rFonts w:hint="eastAsia" w:ascii="仿宋_GB2312" w:hAnsi="仿宋" w:eastAsia="仿宋_GB2312" w:cs="Mongolian Baiti"/>
          <w:kern w:val="1"/>
          <w:sz w:val="32"/>
          <w:szCs w:val="32"/>
        </w:rPr>
        <w:t xml:space="preserve">           </w:t>
      </w:r>
    </w:p>
    <w:p>
      <w:pPr>
        <w:keepNext w:val="0"/>
        <w:keepLines w:val="0"/>
        <w:pageBreakBefore w:val="0"/>
        <w:widowControl w:val="0"/>
        <w:kinsoku/>
        <w:wordWrap/>
        <w:overflowPunct/>
        <w:topLinePunct w:val="0"/>
        <w:autoSpaceDE/>
        <w:autoSpaceDN/>
        <w:bidi w:val="0"/>
        <w:spacing w:line="560" w:lineRule="exact"/>
        <w:jc w:val="both"/>
        <w:rPr>
          <w:rFonts w:ascii="仿宋_GB2312" w:hAnsi="仿宋" w:eastAsia="仿宋_GB2312" w:cs="Mongolian Baiti"/>
          <w:kern w:val="1"/>
          <w:sz w:val="32"/>
          <w:szCs w:val="32"/>
        </w:rPr>
      </w:pPr>
      <w:r>
        <w:rPr>
          <w:rFonts w:hint="eastAsia" w:ascii="仿宋_GB2312" w:hAnsi="仿宋" w:eastAsia="仿宋_GB2312" w:cs="Mongolian Baiti"/>
          <w:kern w:val="1"/>
          <w:sz w:val="32"/>
          <w:szCs w:val="32"/>
        </w:rPr>
        <w:t>经营场所：</w:t>
      </w:r>
      <w:r>
        <w:rPr>
          <w:rFonts w:hint="eastAsia" w:ascii="仿宋_GB2312" w:hAnsi="仿宋_GB2312" w:eastAsia="仿宋_GB2312" w:cs="仿宋_GB2312"/>
          <w:spacing w:val="6"/>
          <w:sz w:val="32"/>
          <w:szCs w:val="32"/>
          <w:u w:val="none" w:color="auto"/>
          <w:lang w:val="en-US" w:eastAsia="zh-CN"/>
        </w:rPr>
        <w:t>乌苏市百泉镇圪垯泉村</w:t>
      </w:r>
      <w:r>
        <w:rPr>
          <w:rFonts w:hint="eastAsia" w:ascii="仿宋_GB2312" w:hAnsi="仿宋" w:eastAsia="仿宋_GB2312" w:cs="Mongolian Baiti"/>
          <w:kern w:val="1"/>
          <w:sz w:val="32"/>
          <w:szCs w:val="32"/>
        </w:rPr>
        <w:t xml:space="preserve">   </w:t>
      </w:r>
      <w:r>
        <w:rPr>
          <w:rFonts w:hint="eastAsia" w:ascii="仿宋_GB2312" w:hAnsi="仿宋" w:eastAsia="仿宋_GB2312" w:cs="仿宋_GB2312"/>
          <w:bCs/>
          <w:sz w:val="32"/>
          <w:szCs w:val="32"/>
        </w:rPr>
        <w:t xml:space="preserve">  </w:t>
      </w:r>
    </w:p>
    <w:p>
      <w:pPr>
        <w:keepNext w:val="0"/>
        <w:keepLines w:val="0"/>
        <w:pageBreakBefore w:val="0"/>
        <w:widowControl w:val="0"/>
        <w:kinsoku/>
        <w:wordWrap/>
        <w:overflowPunct/>
        <w:topLinePunct w:val="0"/>
        <w:autoSpaceDE/>
        <w:autoSpaceDN/>
        <w:bidi w:val="0"/>
        <w:spacing w:line="560" w:lineRule="exact"/>
        <w:jc w:val="both"/>
        <w:rPr>
          <w:rFonts w:hint="eastAsia" w:ascii="仿宋_GB2312" w:hAnsi="仿宋" w:eastAsia="仿宋_GB2312" w:cs="Mongolian Baiti"/>
          <w:kern w:val="1"/>
          <w:sz w:val="32"/>
          <w:szCs w:val="32"/>
        </w:rPr>
      </w:pPr>
      <w:r>
        <w:rPr>
          <w:rFonts w:hint="eastAsia" w:ascii="仿宋_GB2312" w:hAnsi="仿宋_GB2312" w:eastAsia="仿宋_GB2312" w:cs="仿宋_GB2312"/>
          <w:sz w:val="32"/>
          <w:szCs w:val="32"/>
          <w:lang w:eastAsia="zh-CN"/>
        </w:rPr>
        <w:t>法定代表人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张</w:t>
      </w:r>
      <w:r>
        <w:rPr>
          <w:rFonts w:hint="eastAsia" w:ascii="仿宋_GB2312" w:hAnsi="仿宋_GB2312" w:eastAsia="仿宋_GB2312" w:cs="仿宋_GB2312"/>
          <w:sz w:val="32"/>
          <w:szCs w:val="32"/>
          <w:lang w:val="en-US" w:eastAsia="zh-CN"/>
        </w:rPr>
        <w:t>**</w:t>
      </w:r>
      <w:r>
        <w:rPr>
          <w:rFonts w:hint="eastAsia" w:ascii="仿宋_GB2312" w:hAnsi="仿宋" w:eastAsia="仿宋_GB2312" w:cs="Mongolian Baiti"/>
          <w:kern w:val="1"/>
          <w:sz w:val="32"/>
          <w:szCs w:val="32"/>
        </w:rPr>
        <w:t xml:space="preserve">                                </w:t>
      </w:r>
    </w:p>
    <w:p>
      <w:pPr>
        <w:keepNext w:val="0"/>
        <w:keepLines w:val="0"/>
        <w:pageBreakBefore w:val="0"/>
        <w:widowControl w:val="0"/>
        <w:kinsoku/>
        <w:wordWrap/>
        <w:overflowPunct/>
        <w:topLinePunct w:val="0"/>
        <w:autoSpaceDE/>
        <w:autoSpaceDN/>
        <w:bidi w:val="0"/>
        <w:spacing w:line="560" w:lineRule="exact"/>
        <w:ind w:firstLine="616" w:firstLineChars="200"/>
        <w:jc w:val="both"/>
        <w:rPr>
          <w:rFonts w:hint="eastAsia" w:ascii="FangSong_GB2312" w:hAnsi="FangSong_GB2312" w:eastAsia="FangSong_GB2312" w:cs="FangSong_GB2312"/>
          <w:bCs/>
          <w:sz w:val="32"/>
          <w:szCs w:val="32"/>
          <w:lang w:eastAsia="zh-CN"/>
        </w:rPr>
      </w:pPr>
      <w:r>
        <w:rPr>
          <w:rFonts w:hint="eastAsia" w:ascii="仿宋_GB2312" w:hAnsi="仿宋_GB2312" w:eastAsia="仿宋_GB2312" w:cs="仿宋_GB2312"/>
          <w:spacing w:val="-6"/>
          <w:sz w:val="32"/>
          <w:szCs w:val="32"/>
          <w:u w:val="none" w:color="auto"/>
          <w:lang w:val="en-US" w:eastAsia="zh-CN"/>
        </w:rPr>
        <w:t>2</w:t>
      </w:r>
      <w:r>
        <w:rPr>
          <w:rFonts w:hint="eastAsia" w:ascii="仿宋_GB2312" w:hAnsi="仿宋_GB2312" w:eastAsia="仿宋_GB2312" w:cs="仿宋_GB2312"/>
          <w:spacing w:val="6"/>
          <w:sz w:val="32"/>
          <w:szCs w:val="32"/>
          <w:u w:val="none" w:color="auto"/>
          <w:lang w:val="en-US" w:eastAsia="zh-CN"/>
        </w:rPr>
        <w:t>025年1月12日,我局行政执法人员张建辉、艾依本陪同塔城地区质量与计量检测所工作人员对</w:t>
      </w:r>
      <w:r>
        <w:rPr>
          <w:rFonts w:hint="eastAsia" w:ascii="仿宋_GB2312" w:hAnsi="仿宋_GB2312" w:eastAsia="仿宋_GB2312" w:cs="仿宋_GB2312"/>
          <w:color w:val="000000"/>
          <w:spacing w:val="-11"/>
          <w:kern w:val="0"/>
          <w:sz w:val="32"/>
          <w:szCs w:val="32"/>
          <w:u w:val="none"/>
          <w:lang w:val="en-US" w:eastAsia="zh-CN" w:bidi="ar-SA"/>
        </w:rPr>
        <w:t>乌苏市鼎润塑料制品有限责任公司</w:t>
      </w:r>
      <w:r>
        <w:rPr>
          <w:rFonts w:hint="eastAsia" w:ascii="仿宋_GB2312" w:hAnsi="仿宋_GB2312" w:eastAsia="仿宋_GB2312" w:cs="仿宋_GB2312"/>
          <w:spacing w:val="6"/>
          <w:sz w:val="32"/>
          <w:szCs w:val="32"/>
          <w:u w:val="none" w:color="auto"/>
          <w:lang w:val="en-US" w:eastAsia="zh-CN"/>
        </w:rPr>
        <w:t>进行产品质量监督抽查，</w:t>
      </w:r>
      <w:r>
        <w:rPr>
          <w:rFonts w:hint="eastAsia" w:ascii="仿宋_GB2312" w:hAnsi="仿宋_GB2312" w:eastAsia="仿宋_GB2312" w:cs="仿宋_GB2312"/>
          <w:snapToGrid w:val="0"/>
          <w:color w:val="000000"/>
          <w:kern w:val="0"/>
          <w:sz w:val="32"/>
          <w:szCs w:val="32"/>
          <w:lang w:eastAsia="zh-CN"/>
        </w:rPr>
        <w:t>该公司</w:t>
      </w:r>
      <w:r>
        <w:rPr>
          <w:rFonts w:hint="eastAsia" w:ascii="仿宋_GB2312" w:hAnsi="仿宋_GB2312" w:eastAsia="仿宋_GB2312" w:cs="仿宋_GB2312"/>
          <w:spacing w:val="6"/>
          <w:sz w:val="32"/>
          <w:szCs w:val="32"/>
          <w:u w:val="none" w:color="auto"/>
          <w:lang w:val="en-US" w:eastAsia="zh-CN"/>
        </w:rPr>
        <w:t>正常生产，法定代表人张**不在检查现场，电话委托技术员刘*配合检查。执法人员向受委托人刘*出示执法证件后，在刘*的配合和现场确认下，在</w:t>
      </w:r>
      <w:r>
        <w:rPr>
          <w:rFonts w:hint="eastAsia" w:ascii="仿宋_GB2312" w:hAnsi="仿宋_GB2312" w:eastAsia="仿宋_GB2312" w:cs="仿宋_GB2312"/>
          <w:snapToGrid w:val="0"/>
          <w:color w:val="000000"/>
          <w:kern w:val="0"/>
          <w:sz w:val="32"/>
          <w:szCs w:val="32"/>
          <w:lang w:eastAsia="zh-CN"/>
        </w:rPr>
        <w:t>该公司</w:t>
      </w:r>
      <w:r>
        <w:rPr>
          <w:rFonts w:hint="eastAsia" w:ascii="仿宋_GB2312" w:hAnsi="仿宋_GB2312" w:eastAsia="仿宋_GB2312" w:cs="仿宋_GB2312"/>
          <w:spacing w:val="6"/>
          <w:sz w:val="32"/>
          <w:szCs w:val="32"/>
          <w:u w:val="none" w:color="auto"/>
          <w:lang w:val="en-US" w:eastAsia="zh-CN"/>
        </w:rPr>
        <w:t>滴灌带成品堆放区中随机抽取了2024年12月26日生产的规格型号：NYD16×0.18×250-2.0-1.0（2500米/卷）内镶式滴灌带，抽样基数：40卷，抽样数量：200m（其中备样量100m），并由刘*在“产品质量监督抽查抽样单”上签字确认。2025年3月11日，</w:t>
      </w:r>
      <w:r>
        <w:rPr>
          <w:rFonts w:hint="eastAsia" w:ascii="FangSong_GB2312" w:hAnsi="FangSong_GB2312" w:eastAsia="FangSong_GB2312" w:cs="FangSong_GB2312"/>
          <w:bCs/>
          <w:sz w:val="32"/>
          <w:szCs w:val="32"/>
          <w:lang w:val="en-US" w:eastAsia="zh-CN"/>
        </w:rPr>
        <w:t>乌苏市市场监督管理局哈图布呼市场监管所收到《塔城地区产品质量监督检查后处理工作转办单》（塔地市监质转</w:t>
      </w:r>
      <w:r>
        <w:rPr>
          <w:rFonts w:hint="eastAsia" w:ascii="仿宋_GB2312" w:hAnsi="仿宋_GB2312" w:eastAsia="仿宋_GB2312" w:cs="仿宋_GB2312"/>
          <w:bCs/>
          <w:sz w:val="32"/>
          <w:szCs w:val="32"/>
          <w:lang w:val="en-US" w:eastAsia="zh-CN"/>
        </w:rPr>
        <w:t>〔</w:t>
      </w:r>
      <w:r>
        <w:rPr>
          <w:rFonts w:hint="eastAsia" w:ascii="FangSong_GB2312" w:hAnsi="FangSong_GB2312" w:eastAsia="FangSong_GB2312" w:cs="FangSong_GB2312"/>
          <w:bCs/>
          <w:sz w:val="32"/>
          <w:szCs w:val="32"/>
          <w:lang w:val="en-US" w:eastAsia="zh-CN"/>
        </w:rPr>
        <w:t>2025</w:t>
      </w:r>
      <w:r>
        <w:rPr>
          <w:rFonts w:hint="eastAsia" w:ascii="仿宋_GB2312" w:hAnsi="仿宋_GB2312" w:eastAsia="仿宋_GB2312" w:cs="仿宋_GB2312"/>
          <w:bCs/>
          <w:sz w:val="32"/>
          <w:szCs w:val="32"/>
          <w:lang w:val="en-US" w:eastAsia="zh-CN"/>
        </w:rPr>
        <w:t>〕</w:t>
      </w:r>
      <w:r>
        <w:rPr>
          <w:rFonts w:hint="eastAsia" w:ascii="FangSong_GB2312" w:hAnsi="FangSong_GB2312" w:eastAsia="FangSong_GB2312" w:cs="FangSong_GB2312"/>
          <w:bCs/>
          <w:sz w:val="32"/>
          <w:szCs w:val="32"/>
          <w:lang w:val="en-US" w:eastAsia="zh-CN"/>
        </w:rPr>
        <w:t>06号）和</w:t>
      </w:r>
      <w:r>
        <w:rPr>
          <w:rFonts w:hint="eastAsia" w:ascii="FangSong_GB2312" w:hAnsi="FangSong_GB2312" w:eastAsia="FangSong_GB2312" w:cs="FangSong_GB2312"/>
          <w:bCs/>
          <w:sz w:val="32"/>
          <w:szCs w:val="32"/>
          <w:lang w:eastAsia="zh-CN"/>
        </w:rPr>
        <w:t>塔城地区</w:t>
      </w:r>
      <w:r>
        <w:rPr>
          <w:rFonts w:hint="eastAsia" w:ascii="FangSong_GB2312" w:hAnsi="FangSong_GB2312" w:eastAsia="FangSong_GB2312" w:cs="FangSong_GB2312"/>
          <w:bCs/>
          <w:sz w:val="32"/>
          <w:szCs w:val="32"/>
        </w:rPr>
        <w:t>质量</w:t>
      </w:r>
      <w:r>
        <w:rPr>
          <w:rFonts w:hint="eastAsia" w:ascii="FangSong_GB2312" w:hAnsi="FangSong_GB2312" w:eastAsia="FangSong_GB2312" w:cs="FangSong_GB2312"/>
          <w:bCs/>
          <w:sz w:val="32"/>
          <w:szCs w:val="32"/>
          <w:lang w:eastAsia="zh-CN"/>
        </w:rPr>
        <w:t>与</w:t>
      </w:r>
      <w:r>
        <w:rPr>
          <w:rFonts w:hint="eastAsia" w:ascii="FangSong_GB2312" w:hAnsi="FangSong_GB2312" w:eastAsia="FangSong_GB2312" w:cs="FangSong_GB2312"/>
          <w:bCs/>
          <w:sz w:val="32"/>
          <w:szCs w:val="32"/>
        </w:rPr>
        <w:t>计量检测所</w:t>
      </w:r>
      <w:r>
        <w:rPr>
          <w:rFonts w:hint="eastAsia" w:ascii="FangSong_GB2312" w:hAnsi="FangSong_GB2312" w:eastAsia="FangSong_GB2312" w:cs="FangSong_GB2312"/>
          <w:sz w:val="32"/>
          <w:szCs w:val="32"/>
        </w:rPr>
        <w:t>出具的《检验报告》</w:t>
      </w:r>
      <w:r>
        <w:rPr>
          <w:rFonts w:hint="eastAsia" w:ascii="FangSong_GB2312" w:hAnsi="FangSong_GB2312" w:eastAsia="FangSong_GB2312" w:cs="FangSong_GB2312"/>
          <w:sz w:val="32"/>
          <w:szCs w:val="32"/>
          <w:lang w:eastAsia="zh-CN"/>
        </w:rPr>
        <w:t>（</w:t>
      </w:r>
      <w:r>
        <w:rPr>
          <w:rFonts w:hint="eastAsia" w:ascii="FangSong_GB2312" w:hAnsi="FangSong_GB2312" w:eastAsia="FangSong_GB2312" w:cs="FangSong_GB2312"/>
          <w:sz w:val="32"/>
          <w:szCs w:val="32"/>
          <w:lang w:val="en-US" w:eastAsia="zh-CN"/>
        </w:rPr>
        <w:t>2025塔检JCJD字第032</w:t>
      </w:r>
      <w:r>
        <w:rPr>
          <w:rFonts w:hint="eastAsia" w:ascii="FangSong_GB2312" w:hAnsi="FangSong_GB2312" w:eastAsia="FangSong_GB2312" w:cs="FangSong_GB2312"/>
          <w:sz w:val="32"/>
          <w:szCs w:val="32"/>
        </w:rPr>
        <w:t>号</w:t>
      </w:r>
      <w:r>
        <w:rPr>
          <w:rFonts w:hint="eastAsia" w:ascii="FangSong_GB2312" w:hAnsi="FangSong_GB2312" w:eastAsia="FangSong_GB2312" w:cs="FangSong_GB2312"/>
          <w:sz w:val="32"/>
          <w:szCs w:val="32"/>
          <w:lang w:eastAsia="zh-CN"/>
        </w:rPr>
        <w:t>），</w:t>
      </w:r>
      <w:r>
        <w:rPr>
          <w:rFonts w:hint="eastAsia" w:ascii="仿宋_GB2312" w:hAnsi="仿宋_GB2312" w:eastAsia="仿宋_GB2312" w:cs="仿宋_GB2312"/>
          <w:spacing w:val="6"/>
          <w:sz w:val="32"/>
          <w:szCs w:val="32"/>
          <w:u w:val="none" w:color="auto"/>
          <w:lang w:val="en-US" w:eastAsia="zh-CN"/>
        </w:rPr>
        <w:t>检验项目炭黑含量不符合GB/T19812.3-2017《塑料节水灌溉器材 第3部分：内镶式滴灌管及滴灌带》，依据《塔城地区农用薄膜、滴灌带产品质量监督抽查实施细则（2025年版）》，判此次抽查不合格。要求按照</w:t>
      </w:r>
      <w:r>
        <w:rPr>
          <w:rFonts w:hint="eastAsia" w:ascii="FangSong_GB2312" w:hAnsi="FangSong_GB2312" w:eastAsia="FangSong_GB2312" w:cs="FangSong_GB2312"/>
          <w:bCs/>
          <w:sz w:val="32"/>
          <w:szCs w:val="32"/>
        </w:rPr>
        <w:t>《中华人民共和国产品质量法</w:t>
      </w:r>
      <w:r>
        <w:rPr>
          <w:rFonts w:hint="eastAsia" w:ascii="FangSong_GB2312" w:hAnsi="FangSong_GB2312" w:eastAsia="FangSong_GB2312" w:cs="FangSong_GB2312"/>
          <w:bCs/>
          <w:sz w:val="32"/>
          <w:szCs w:val="32"/>
          <w:lang w:eastAsia="zh-CN"/>
        </w:rPr>
        <w:t>》《产品质量监督抽查管理暂行办法》的有关规定依法进行处理。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FangSong_GB2312" w:hAnsi="FangSong_GB2312" w:eastAsia="FangSong_GB2312" w:cs="FangSong_GB2312"/>
          <w:bCs/>
          <w:sz w:val="32"/>
          <w:szCs w:val="32"/>
        </w:rPr>
      </w:pPr>
      <w:r>
        <w:rPr>
          <w:rFonts w:hint="eastAsia" w:ascii="FangSong_GB2312" w:hAnsi="FangSong_GB2312" w:eastAsia="FangSong_GB2312" w:cs="FangSong_GB2312"/>
          <w:bCs/>
          <w:sz w:val="32"/>
          <w:szCs w:val="32"/>
          <w:lang w:val="en-US" w:eastAsia="zh-CN"/>
        </w:rPr>
        <w:t>2025年3月19日，我局执法人员对</w:t>
      </w:r>
      <w:r>
        <w:rPr>
          <w:rFonts w:hint="eastAsia" w:ascii="仿宋_GB2312" w:hAnsi="仿宋_GB2312" w:eastAsia="仿宋_GB2312" w:cs="仿宋_GB2312"/>
          <w:snapToGrid w:val="0"/>
          <w:color w:val="000000"/>
          <w:kern w:val="0"/>
          <w:sz w:val="32"/>
          <w:szCs w:val="32"/>
          <w:lang w:eastAsia="zh-CN"/>
        </w:rPr>
        <w:t>该公司</w:t>
      </w:r>
      <w:r>
        <w:rPr>
          <w:rFonts w:hint="eastAsia" w:ascii="FangSong_GB2312" w:hAnsi="FangSong_GB2312" w:eastAsia="FangSong_GB2312" w:cs="FangSong_GB2312"/>
          <w:bCs/>
          <w:sz w:val="32"/>
          <w:szCs w:val="32"/>
        </w:rPr>
        <w:t>进行</w:t>
      </w:r>
      <w:r>
        <w:rPr>
          <w:rFonts w:hint="eastAsia" w:ascii="FangSong_GB2312" w:hAnsi="FangSong_GB2312" w:eastAsia="FangSong_GB2312" w:cs="FangSong_GB2312"/>
          <w:bCs/>
          <w:sz w:val="32"/>
          <w:szCs w:val="32"/>
          <w:lang w:eastAsia="zh-CN"/>
        </w:rPr>
        <w:t>了监督</w:t>
      </w:r>
      <w:r>
        <w:rPr>
          <w:rFonts w:hint="eastAsia" w:ascii="FangSong_GB2312" w:hAnsi="FangSong_GB2312" w:eastAsia="FangSong_GB2312" w:cs="FangSong_GB2312"/>
          <w:bCs/>
          <w:sz w:val="32"/>
          <w:szCs w:val="32"/>
        </w:rPr>
        <w:t>检查，</w:t>
      </w:r>
      <w:r>
        <w:rPr>
          <w:rFonts w:hint="eastAsia" w:ascii="FangSong_GB2312" w:hAnsi="FangSong_GB2312" w:eastAsia="FangSong_GB2312" w:cs="FangSong_GB2312"/>
          <w:bCs/>
          <w:sz w:val="32"/>
          <w:szCs w:val="32"/>
          <w:lang w:eastAsia="zh-CN"/>
        </w:rPr>
        <w:t>经</w:t>
      </w:r>
      <w:r>
        <w:rPr>
          <w:rFonts w:hint="eastAsia" w:ascii="FangSong_GB2312" w:hAnsi="FangSong_GB2312" w:eastAsia="FangSong_GB2312" w:cs="FangSong_GB2312"/>
          <w:bCs/>
          <w:sz w:val="32"/>
          <w:szCs w:val="32"/>
          <w:lang w:val="zh-CN"/>
        </w:rPr>
        <w:t>现场检查发现，</w:t>
      </w:r>
      <w:r>
        <w:rPr>
          <w:rFonts w:hint="eastAsia" w:ascii="仿宋_GB2312" w:hAnsi="仿宋_GB2312" w:eastAsia="仿宋_GB2312" w:cs="仿宋_GB2312"/>
          <w:snapToGrid w:val="0"/>
          <w:color w:val="000000"/>
          <w:kern w:val="0"/>
          <w:sz w:val="32"/>
          <w:szCs w:val="32"/>
          <w:lang w:eastAsia="zh-CN"/>
        </w:rPr>
        <w:t>该公司</w:t>
      </w:r>
      <w:r>
        <w:rPr>
          <w:rFonts w:hint="eastAsia" w:ascii="FangSong_GB2312" w:hAnsi="FangSong_GB2312" w:eastAsia="FangSong_GB2312" w:cs="FangSong_GB2312"/>
          <w:bCs/>
          <w:sz w:val="32"/>
          <w:szCs w:val="32"/>
          <w:lang w:val="zh-CN"/>
        </w:rPr>
        <w:t>于</w:t>
      </w:r>
      <w:r>
        <w:rPr>
          <w:rFonts w:hint="eastAsia" w:ascii="FangSong_GB2312" w:hAnsi="FangSong_GB2312" w:eastAsia="FangSong_GB2312" w:cs="FangSong_GB2312"/>
          <w:bCs/>
          <w:sz w:val="32"/>
          <w:szCs w:val="32"/>
          <w:lang w:val="en-US" w:eastAsia="zh-CN"/>
        </w:rPr>
        <w:t>2024年12月26日生产的40</w:t>
      </w:r>
      <w:r>
        <w:rPr>
          <w:rFonts w:hint="eastAsia" w:ascii="FangSong_GB2312" w:hAnsi="FangSong_GB2312" w:eastAsia="FangSong_GB2312" w:cs="FangSong_GB2312"/>
          <w:bCs/>
          <w:sz w:val="32"/>
          <w:szCs w:val="32"/>
          <w:highlight w:val="none"/>
          <w:lang w:val="en-US" w:eastAsia="zh-CN"/>
        </w:rPr>
        <w:t>卷内镶式滴灌</w:t>
      </w:r>
      <w:r>
        <w:rPr>
          <w:rFonts w:hint="eastAsia" w:ascii="FangSong_GB2312" w:hAnsi="FangSong_GB2312" w:eastAsia="FangSong_GB2312" w:cs="FangSong_GB2312"/>
          <w:bCs/>
          <w:sz w:val="32"/>
          <w:szCs w:val="32"/>
          <w:lang w:val="en-US" w:eastAsia="zh-CN"/>
        </w:rPr>
        <w:t>带（规格：NYD16×0.18×250-2.0-1.0</w:t>
      </w:r>
      <w:r>
        <w:rPr>
          <w:rFonts w:hint="eastAsia" w:ascii="FangSong_GB2312" w:hAnsi="FangSong_GB2312" w:eastAsia="FangSong_GB2312" w:cs="FangSong_GB2312"/>
          <w:bCs/>
          <w:sz w:val="32"/>
          <w:szCs w:val="32"/>
          <w:lang w:eastAsia="zh-CN"/>
        </w:rPr>
        <w:t>（2500米/卷））</w:t>
      </w:r>
      <w:r>
        <w:rPr>
          <w:rFonts w:hint="eastAsia" w:ascii="FangSong_GB2312" w:hAnsi="FangSong_GB2312" w:eastAsia="FangSong_GB2312" w:cs="FangSong_GB2312"/>
          <w:bCs/>
          <w:sz w:val="32"/>
          <w:szCs w:val="32"/>
          <w:lang w:val="en-US" w:eastAsia="zh-CN"/>
        </w:rPr>
        <w:t>全部在成品库中自行封存尚未销售。</w:t>
      </w:r>
      <w:r>
        <w:rPr>
          <w:rFonts w:hint="eastAsia" w:ascii="仿宋_GB2312" w:hAnsi="仿宋" w:eastAsia="仿宋_GB2312" w:cs="Mongolian Baiti"/>
          <w:kern w:val="1"/>
          <w:sz w:val="32"/>
          <w:szCs w:val="32"/>
          <w:lang w:val="en-US" w:eastAsia="zh-CN"/>
        </w:rPr>
        <w:t>执法人员当场请示局领导批准后，对该</w:t>
      </w:r>
      <w:r>
        <w:rPr>
          <w:rFonts w:hint="eastAsia" w:ascii="仿宋_GB2312" w:hAnsi="仿宋_GB2312" w:eastAsia="仿宋_GB2312" w:cs="仿宋_GB2312"/>
          <w:snapToGrid w:val="0"/>
          <w:color w:val="000000"/>
          <w:kern w:val="0"/>
          <w:sz w:val="32"/>
          <w:szCs w:val="32"/>
          <w:lang w:eastAsia="zh-CN"/>
        </w:rPr>
        <w:t>公司</w:t>
      </w:r>
      <w:r>
        <w:rPr>
          <w:rFonts w:hint="eastAsia" w:ascii="仿宋_GB2312" w:hAnsi="仿宋" w:eastAsia="仿宋_GB2312" w:cs="Mongolian Baiti"/>
          <w:kern w:val="1"/>
          <w:sz w:val="32"/>
          <w:szCs w:val="32"/>
          <w:lang w:val="en-US" w:eastAsia="zh-CN"/>
        </w:rPr>
        <w:t>尚未销售的2024年12月26日生产的内镶式滴灌带40卷实施了查封的行政强制措施，并下达《实施行政强制措施决定书》（乌市监强制〔2025〕12号）和财务清单（文书编号：20250319）。</w:t>
      </w:r>
      <w:r>
        <w:rPr>
          <w:rFonts w:hint="eastAsia" w:ascii="FangSong_GB2312" w:hAnsi="FangSong_GB2312" w:eastAsia="FangSong_GB2312" w:cs="FangSong_GB2312"/>
          <w:bCs/>
          <w:sz w:val="32"/>
          <w:szCs w:val="32"/>
          <w:lang w:val="en-US" w:eastAsia="zh-CN"/>
        </w:rPr>
        <w:t>执法人员</w:t>
      </w:r>
      <w:r>
        <w:rPr>
          <w:rFonts w:hint="eastAsia" w:ascii="FangSong_GB2312" w:hAnsi="FangSong_GB2312" w:eastAsia="FangSong_GB2312" w:cs="FangSong_GB2312"/>
          <w:bCs/>
          <w:sz w:val="32"/>
          <w:szCs w:val="32"/>
        </w:rPr>
        <w:t>当场向</w:t>
      </w:r>
      <w:r>
        <w:rPr>
          <w:rFonts w:hint="eastAsia" w:ascii="仿宋_GB2312" w:hAnsi="仿宋_GB2312" w:eastAsia="仿宋_GB2312" w:cs="仿宋_GB2312"/>
          <w:snapToGrid w:val="0"/>
          <w:color w:val="000000"/>
          <w:kern w:val="0"/>
          <w:sz w:val="32"/>
          <w:szCs w:val="32"/>
          <w:lang w:eastAsia="zh-CN"/>
        </w:rPr>
        <w:t>该公司</w:t>
      </w:r>
      <w:r>
        <w:rPr>
          <w:rFonts w:hint="eastAsia" w:ascii="FangSong_GB2312" w:hAnsi="FangSong_GB2312" w:eastAsia="FangSong_GB2312" w:cs="FangSong_GB2312"/>
          <w:bCs/>
          <w:sz w:val="32"/>
          <w:szCs w:val="32"/>
          <w:lang w:eastAsia="zh-CN"/>
        </w:rPr>
        <w:t>负责人丁建玉</w:t>
      </w:r>
      <w:r>
        <w:rPr>
          <w:rFonts w:hint="eastAsia" w:ascii="FangSong_GB2312" w:hAnsi="FangSong_GB2312" w:eastAsia="FangSong_GB2312" w:cs="FangSong_GB2312"/>
          <w:sz w:val="32"/>
          <w:szCs w:val="32"/>
        </w:rPr>
        <w:t>送达了</w:t>
      </w:r>
      <w:r>
        <w:rPr>
          <w:rFonts w:hint="eastAsia" w:ascii="FangSong_GB2312" w:hAnsi="FangSong_GB2312" w:eastAsia="FangSong_GB2312" w:cs="FangSong_GB2312"/>
          <w:sz w:val="32"/>
          <w:szCs w:val="32"/>
          <w:lang w:val="en-US" w:eastAsia="zh-CN"/>
        </w:rPr>
        <w:t>《检验报告》（2025</w:t>
      </w:r>
      <w:r>
        <w:rPr>
          <w:rFonts w:hint="eastAsia" w:ascii="FangSong_GB2312" w:hAnsi="FangSong_GB2312" w:eastAsia="FangSong_GB2312" w:cs="FangSong_GB2312"/>
          <w:sz w:val="32"/>
          <w:szCs w:val="32"/>
          <w:highlight w:val="none"/>
          <w:lang w:val="en-US" w:eastAsia="zh-CN"/>
        </w:rPr>
        <w:t>塔检JCJD</w:t>
      </w:r>
      <w:r>
        <w:rPr>
          <w:rFonts w:hint="eastAsia" w:ascii="FangSong_GB2312" w:hAnsi="FangSong_GB2312" w:eastAsia="FangSong_GB2312" w:cs="FangSong_GB2312"/>
          <w:sz w:val="32"/>
          <w:szCs w:val="32"/>
          <w:lang w:val="en-US" w:eastAsia="zh-CN"/>
        </w:rPr>
        <w:t>字第032号）1份和</w:t>
      </w:r>
      <w:r>
        <w:rPr>
          <w:rFonts w:hint="eastAsia" w:ascii="仿宋_GB2312" w:hAnsi="仿宋_GB2312" w:eastAsia="仿宋_GB2312" w:cs="仿宋_GB2312"/>
          <w:spacing w:val="6"/>
          <w:sz w:val="32"/>
          <w:szCs w:val="32"/>
          <w:u w:val="none" w:color="auto"/>
          <w:lang w:val="en-US" w:eastAsia="zh-CN"/>
        </w:rPr>
        <w:t>《检验结果告知书》（</w:t>
      </w:r>
      <w:r>
        <w:rPr>
          <w:rFonts w:hint="eastAsia" w:ascii="Times New Roman" w:hAnsi="Times New Roman" w:eastAsia="仿宋_GB2312" w:cs="仿宋"/>
          <w:color w:val="000000"/>
          <w:sz w:val="32"/>
          <w:szCs w:val="32"/>
          <w:lang w:eastAsia="zh-CN"/>
        </w:rPr>
        <w:t>乌</w:t>
      </w:r>
      <w:r>
        <w:rPr>
          <w:rFonts w:hint="eastAsia" w:ascii="Times New Roman" w:hAnsi="Times New Roman" w:eastAsia="仿宋_GB2312" w:cs="仿宋"/>
          <w:color w:val="000000"/>
          <w:sz w:val="32"/>
          <w:szCs w:val="32"/>
        </w:rPr>
        <w:t>市监</w:t>
      </w:r>
      <w:r>
        <w:rPr>
          <w:rFonts w:ascii="仿宋" w:hAnsi="仿宋" w:eastAsia="仿宋" w:cs="仿宋"/>
          <w:snapToGrid w:val="0"/>
          <w:color w:val="000000"/>
          <w:spacing w:val="-6"/>
          <w:kern w:val="0"/>
          <w:sz w:val="32"/>
          <w:szCs w:val="32"/>
        </w:rPr>
        <w:t>检鉴结</w:t>
      </w:r>
      <w:r>
        <w:rPr>
          <w:rFonts w:hint="eastAsia" w:ascii="Times New Roman" w:hAnsi="Times New Roman" w:eastAsia="仿宋_GB2312" w:cs="仿宋"/>
          <w:color w:val="000000"/>
          <w:sz w:val="32"/>
          <w:szCs w:val="32"/>
        </w:rPr>
        <w:t>〔</w:t>
      </w:r>
      <w:r>
        <w:rPr>
          <w:rFonts w:hint="eastAsia" w:ascii="Times New Roman" w:hAnsi="Times New Roman" w:eastAsia="仿宋_GB2312" w:cs="仿宋"/>
          <w:color w:val="000000"/>
          <w:sz w:val="32"/>
          <w:szCs w:val="32"/>
          <w:lang w:val="en-US" w:eastAsia="zh-CN"/>
        </w:rPr>
        <w:t>2025</w:t>
      </w:r>
      <w:r>
        <w:rPr>
          <w:rFonts w:hint="eastAsia" w:ascii="Times New Roman" w:hAnsi="Times New Roman" w:eastAsia="仿宋_GB2312" w:cs="仿宋"/>
          <w:color w:val="000000"/>
          <w:sz w:val="32"/>
          <w:szCs w:val="32"/>
        </w:rPr>
        <w:t>〕</w:t>
      </w:r>
      <w:r>
        <w:rPr>
          <w:rFonts w:hint="eastAsia" w:ascii="Times New Roman" w:hAnsi="Times New Roman" w:eastAsia="仿宋_GB2312" w:cs="仿宋"/>
          <w:color w:val="000000"/>
          <w:sz w:val="32"/>
          <w:szCs w:val="32"/>
          <w:lang w:val="en-US" w:eastAsia="zh-CN"/>
        </w:rPr>
        <w:t>0319</w:t>
      </w:r>
      <w:r>
        <w:rPr>
          <w:rFonts w:hint="eastAsia" w:ascii="Times New Roman" w:hAnsi="Times New Roman" w:eastAsia="仿宋_GB2312" w:cs="仿宋"/>
          <w:color w:val="000000"/>
          <w:sz w:val="32"/>
          <w:szCs w:val="32"/>
        </w:rPr>
        <w:t>号</w:t>
      </w:r>
      <w:r>
        <w:rPr>
          <w:rFonts w:hint="eastAsia" w:ascii="仿宋_GB2312" w:hAnsi="仿宋_GB2312" w:eastAsia="仿宋_GB2312" w:cs="仿宋_GB2312"/>
          <w:spacing w:val="6"/>
          <w:sz w:val="32"/>
          <w:szCs w:val="32"/>
          <w:u w:val="none" w:color="auto"/>
          <w:lang w:val="en-US" w:eastAsia="zh-CN"/>
        </w:rPr>
        <w:t>）1份</w:t>
      </w:r>
      <w:r>
        <w:rPr>
          <w:rFonts w:hint="eastAsia" w:ascii="FangSong_GB2312" w:hAnsi="FangSong_GB2312" w:eastAsia="FangSong_GB2312" w:cs="FangSong_GB2312"/>
          <w:bCs/>
          <w:sz w:val="32"/>
          <w:szCs w:val="32"/>
        </w:rPr>
        <w:t>，并告知检验报告结果，</w:t>
      </w:r>
      <w:r>
        <w:rPr>
          <w:rFonts w:hint="eastAsia" w:ascii="仿宋_GB2312" w:hAnsi="仿宋_GB2312" w:eastAsia="仿宋_GB2312" w:cs="仿宋_GB2312"/>
          <w:snapToGrid w:val="0"/>
          <w:color w:val="000000"/>
          <w:kern w:val="0"/>
          <w:sz w:val="32"/>
          <w:szCs w:val="32"/>
          <w:lang w:eastAsia="zh-CN"/>
        </w:rPr>
        <w:t>该公司</w:t>
      </w:r>
      <w:r>
        <w:rPr>
          <w:rFonts w:hint="eastAsia" w:ascii="FangSong_GB2312" w:hAnsi="FangSong_GB2312" w:eastAsia="FangSong_GB2312" w:cs="FangSong_GB2312"/>
          <w:bCs/>
          <w:sz w:val="32"/>
          <w:szCs w:val="32"/>
        </w:rPr>
        <w:t>对检验结果无异议，不申请复检，</w:t>
      </w:r>
      <w:r>
        <w:rPr>
          <w:rFonts w:hint="eastAsia" w:ascii="仿宋_GB2312" w:hAnsi="仿宋_GB2312" w:eastAsia="仿宋_GB2312" w:cs="仿宋_GB2312"/>
          <w:snapToGrid w:val="0"/>
          <w:color w:val="000000"/>
          <w:kern w:val="0"/>
          <w:sz w:val="32"/>
          <w:szCs w:val="32"/>
          <w:lang w:eastAsia="zh-CN"/>
        </w:rPr>
        <w:t>该公司</w:t>
      </w:r>
      <w:r>
        <w:rPr>
          <w:rFonts w:hint="eastAsia" w:ascii="FangSong_GB2312" w:hAnsi="FangSong_GB2312" w:eastAsia="FangSong_GB2312" w:cs="FangSong_GB2312"/>
          <w:bCs/>
          <w:sz w:val="32"/>
          <w:szCs w:val="32"/>
        </w:rPr>
        <w:t>负责人</w:t>
      </w:r>
      <w:r>
        <w:rPr>
          <w:rFonts w:hint="eastAsia" w:ascii="FangSong_GB2312" w:hAnsi="FangSong_GB2312" w:eastAsia="FangSong_GB2312" w:cs="FangSong_GB2312"/>
          <w:bCs/>
          <w:sz w:val="32"/>
          <w:szCs w:val="32"/>
          <w:lang w:eastAsia="zh-CN"/>
        </w:rPr>
        <w:t>丁</w:t>
      </w:r>
      <w:r>
        <w:rPr>
          <w:rFonts w:hint="eastAsia" w:ascii="FangSong_GB2312" w:hAnsi="FangSong_GB2312" w:eastAsia="FangSong_GB2312" w:cs="FangSong_GB2312"/>
          <w:bCs/>
          <w:sz w:val="32"/>
          <w:szCs w:val="32"/>
          <w:lang w:val="en-US" w:eastAsia="zh-CN"/>
        </w:rPr>
        <w:t>**</w:t>
      </w:r>
      <w:r>
        <w:rPr>
          <w:rFonts w:hint="eastAsia" w:ascii="FangSong_GB2312" w:hAnsi="FangSong_GB2312" w:eastAsia="FangSong_GB2312" w:cs="FangSong_GB2312"/>
          <w:bCs/>
          <w:sz w:val="32"/>
          <w:szCs w:val="32"/>
        </w:rPr>
        <w:t>签收确认。</w:t>
      </w:r>
    </w:p>
    <w:p>
      <w:pPr>
        <w:keepNext w:val="0"/>
        <w:keepLines w:val="0"/>
        <w:pageBreakBefore w:val="0"/>
        <w:widowControl w:val="0"/>
        <w:kinsoku/>
        <w:wordWrap/>
        <w:overflowPunct/>
        <w:topLinePunct w:val="0"/>
        <w:autoSpaceDE/>
        <w:autoSpaceDN/>
        <w:bidi w:val="0"/>
        <w:spacing w:line="560" w:lineRule="exact"/>
        <w:ind w:firstLine="596" w:firstLineChars="200"/>
        <w:jc w:val="both"/>
        <w:rPr>
          <w:rFonts w:ascii="仿宋_GB2312" w:hAnsi="仿宋_GB2312" w:eastAsia="仿宋_GB2312" w:cs="仿宋_GB2312"/>
          <w:bCs/>
          <w:sz w:val="32"/>
          <w:szCs w:val="32"/>
        </w:rPr>
      </w:pPr>
      <w:r>
        <w:rPr>
          <w:rFonts w:hint="eastAsia" w:ascii="仿宋_GB2312" w:hAnsi="仿宋_GB2312" w:eastAsia="仿宋_GB2312" w:cs="仿宋_GB2312"/>
          <w:color w:val="000000"/>
          <w:spacing w:val="-11"/>
          <w:kern w:val="0"/>
          <w:sz w:val="32"/>
          <w:szCs w:val="32"/>
          <w:u w:val="none"/>
          <w:lang w:val="en-US" w:eastAsia="zh-CN" w:bidi="ar-SA"/>
        </w:rPr>
        <w:t>经查，</w:t>
      </w:r>
      <w:r>
        <w:rPr>
          <w:rFonts w:hint="eastAsia" w:ascii="FangSong_GB2312" w:hAnsi="FangSong_GB2312" w:eastAsia="FangSong_GB2312" w:cs="FangSong_GB2312"/>
          <w:bCs/>
          <w:sz w:val="32"/>
          <w:szCs w:val="32"/>
          <w:lang w:eastAsia="zh-CN"/>
        </w:rPr>
        <w:t>在</w:t>
      </w:r>
      <w:r>
        <w:rPr>
          <w:rFonts w:hint="eastAsia" w:ascii="FangSong_GB2312" w:hAnsi="FangSong_GB2312" w:eastAsia="FangSong_GB2312" w:cs="FangSong_GB2312"/>
          <w:bCs/>
          <w:sz w:val="32"/>
          <w:szCs w:val="32"/>
        </w:rPr>
        <w:t>202</w:t>
      </w:r>
      <w:r>
        <w:rPr>
          <w:rFonts w:hint="eastAsia" w:ascii="FangSong_GB2312" w:hAnsi="FangSong_GB2312" w:eastAsia="FangSong_GB2312" w:cs="FangSong_GB2312"/>
          <w:bCs/>
          <w:sz w:val="32"/>
          <w:szCs w:val="32"/>
          <w:lang w:val="en-US" w:eastAsia="zh-CN"/>
        </w:rPr>
        <w:t>5</w:t>
      </w:r>
      <w:r>
        <w:rPr>
          <w:rFonts w:hint="eastAsia" w:ascii="FangSong_GB2312" w:hAnsi="FangSong_GB2312" w:eastAsia="FangSong_GB2312" w:cs="FangSong_GB2312"/>
          <w:bCs/>
          <w:sz w:val="32"/>
          <w:szCs w:val="32"/>
        </w:rPr>
        <w:t>年</w:t>
      </w:r>
      <w:r>
        <w:rPr>
          <w:rFonts w:hint="eastAsia" w:ascii="FangSong_GB2312" w:hAnsi="FangSong_GB2312" w:eastAsia="FangSong_GB2312" w:cs="FangSong_GB2312"/>
          <w:bCs/>
          <w:sz w:val="32"/>
          <w:szCs w:val="32"/>
          <w:lang w:val="en-US" w:eastAsia="zh-CN"/>
        </w:rPr>
        <w:t>1</w:t>
      </w:r>
      <w:r>
        <w:rPr>
          <w:rFonts w:hint="eastAsia" w:ascii="FangSong_GB2312" w:hAnsi="FangSong_GB2312" w:eastAsia="FangSong_GB2312" w:cs="FangSong_GB2312"/>
          <w:bCs/>
          <w:sz w:val="32"/>
          <w:szCs w:val="32"/>
        </w:rPr>
        <w:t>月</w:t>
      </w:r>
      <w:r>
        <w:rPr>
          <w:rFonts w:hint="eastAsia" w:ascii="FangSong_GB2312" w:hAnsi="FangSong_GB2312" w:eastAsia="FangSong_GB2312" w:cs="FangSong_GB2312"/>
          <w:bCs/>
          <w:sz w:val="32"/>
          <w:szCs w:val="32"/>
          <w:lang w:val="en-US" w:eastAsia="zh-CN"/>
        </w:rPr>
        <w:t>12</w:t>
      </w:r>
      <w:r>
        <w:rPr>
          <w:rFonts w:hint="eastAsia" w:ascii="FangSong_GB2312" w:hAnsi="FangSong_GB2312" w:eastAsia="FangSong_GB2312" w:cs="FangSong_GB2312"/>
          <w:bCs/>
          <w:sz w:val="32"/>
          <w:szCs w:val="32"/>
        </w:rPr>
        <w:t>日</w:t>
      </w:r>
      <w:r>
        <w:rPr>
          <w:rFonts w:hint="eastAsia" w:ascii="FangSong_GB2312" w:hAnsi="FangSong_GB2312" w:eastAsia="FangSong_GB2312" w:cs="FangSong_GB2312"/>
          <w:bCs/>
          <w:sz w:val="32"/>
          <w:szCs w:val="32"/>
          <w:lang w:eastAsia="zh-CN"/>
        </w:rPr>
        <w:t>塔城地区市场监督管理局组织的</w:t>
      </w:r>
      <w:r>
        <w:rPr>
          <w:rFonts w:hint="eastAsia" w:ascii="FangSong_GB2312" w:hAnsi="FangSong_GB2312" w:eastAsia="FangSong_GB2312" w:cs="FangSong_GB2312"/>
          <w:bCs/>
          <w:sz w:val="32"/>
          <w:szCs w:val="32"/>
          <w:lang w:val="en-US" w:eastAsia="zh-CN"/>
        </w:rPr>
        <w:t>2025年滴灌带产品质量监</w:t>
      </w:r>
      <w:r>
        <w:rPr>
          <w:rFonts w:hint="eastAsia" w:ascii="FangSong_GB2312" w:hAnsi="FangSong_GB2312" w:eastAsia="FangSong_GB2312" w:cs="FangSong_GB2312"/>
          <w:bCs/>
          <w:sz w:val="32"/>
          <w:szCs w:val="32"/>
        </w:rPr>
        <w:t>督抽查工作</w:t>
      </w:r>
      <w:r>
        <w:rPr>
          <w:rFonts w:hint="eastAsia" w:ascii="FangSong_GB2312" w:hAnsi="FangSong_GB2312" w:eastAsia="FangSong_GB2312" w:cs="FangSong_GB2312"/>
          <w:bCs/>
          <w:sz w:val="32"/>
          <w:szCs w:val="32"/>
          <w:lang w:eastAsia="zh-CN"/>
        </w:rPr>
        <w:t>中</w:t>
      </w:r>
      <w:r>
        <w:rPr>
          <w:rFonts w:hint="eastAsia" w:ascii="FangSong_GB2312" w:hAnsi="FangSong_GB2312" w:eastAsia="FangSong_GB2312" w:cs="FangSong_GB2312"/>
          <w:bCs/>
          <w:sz w:val="32"/>
          <w:szCs w:val="32"/>
        </w:rPr>
        <w:t>，对</w:t>
      </w:r>
      <w:r>
        <w:rPr>
          <w:rFonts w:hint="eastAsia" w:ascii="仿宋_GB2312" w:hAnsi="仿宋_GB2312" w:eastAsia="仿宋_GB2312" w:cs="仿宋_GB2312"/>
          <w:color w:val="000000"/>
          <w:spacing w:val="-11"/>
          <w:kern w:val="0"/>
          <w:sz w:val="32"/>
          <w:szCs w:val="32"/>
          <w:u w:val="none"/>
          <w:lang w:val="en-US" w:eastAsia="zh-CN" w:bidi="ar-SA"/>
        </w:rPr>
        <w:t>乌苏市鼎润塑料制品有限责任公司</w:t>
      </w:r>
      <w:r>
        <w:rPr>
          <w:rFonts w:hint="eastAsia" w:ascii="FangSong_GB2312" w:hAnsi="FangSong_GB2312" w:eastAsia="FangSong_GB2312" w:cs="FangSong_GB2312"/>
          <w:bCs/>
          <w:sz w:val="32"/>
          <w:szCs w:val="32"/>
        </w:rPr>
        <w:t>202</w:t>
      </w:r>
      <w:r>
        <w:rPr>
          <w:rFonts w:hint="eastAsia" w:ascii="FangSong_GB2312" w:hAnsi="FangSong_GB2312" w:eastAsia="FangSong_GB2312" w:cs="FangSong_GB2312"/>
          <w:bCs/>
          <w:sz w:val="32"/>
          <w:szCs w:val="32"/>
          <w:lang w:val="en-US" w:eastAsia="zh-CN"/>
        </w:rPr>
        <w:t>4</w:t>
      </w:r>
      <w:r>
        <w:rPr>
          <w:rFonts w:hint="eastAsia" w:ascii="FangSong_GB2312" w:hAnsi="FangSong_GB2312" w:eastAsia="FangSong_GB2312" w:cs="FangSong_GB2312"/>
          <w:bCs/>
          <w:sz w:val="32"/>
          <w:szCs w:val="32"/>
        </w:rPr>
        <w:t>年</w:t>
      </w:r>
      <w:r>
        <w:rPr>
          <w:rFonts w:hint="eastAsia" w:ascii="FangSong_GB2312" w:hAnsi="FangSong_GB2312" w:eastAsia="FangSong_GB2312" w:cs="FangSong_GB2312"/>
          <w:bCs/>
          <w:sz w:val="32"/>
          <w:szCs w:val="32"/>
          <w:lang w:val="en-US" w:eastAsia="zh-CN"/>
        </w:rPr>
        <w:t>12</w:t>
      </w:r>
      <w:r>
        <w:rPr>
          <w:rFonts w:hint="eastAsia" w:ascii="FangSong_GB2312" w:hAnsi="FangSong_GB2312" w:eastAsia="FangSong_GB2312" w:cs="FangSong_GB2312"/>
          <w:bCs/>
          <w:sz w:val="32"/>
          <w:szCs w:val="32"/>
        </w:rPr>
        <w:t>月</w:t>
      </w:r>
      <w:r>
        <w:rPr>
          <w:rFonts w:hint="eastAsia" w:ascii="FangSong_GB2312" w:hAnsi="FangSong_GB2312" w:eastAsia="FangSong_GB2312" w:cs="FangSong_GB2312"/>
          <w:bCs/>
          <w:sz w:val="32"/>
          <w:szCs w:val="32"/>
          <w:lang w:val="en-US" w:eastAsia="zh-CN"/>
        </w:rPr>
        <w:t>26</w:t>
      </w:r>
      <w:r>
        <w:rPr>
          <w:rFonts w:hint="eastAsia" w:ascii="FangSong_GB2312" w:hAnsi="FangSong_GB2312" w:eastAsia="FangSong_GB2312" w:cs="FangSong_GB2312"/>
          <w:bCs/>
          <w:sz w:val="32"/>
          <w:szCs w:val="32"/>
        </w:rPr>
        <w:t>日生产的</w:t>
      </w:r>
      <w:bookmarkStart w:id="0" w:name="_GoBack"/>
      <w:bookmarkEnd w:id="0"/>
      <w:r>
        <w:rPr>
          <w:rFonts w:hint="eastAsia" w:ascii="FangSong_GB2312" w:hAnsi="FangSong_GB2312" w:eastAsia="FangSong_GB2312" w:cs="FangSong_GB2312"/>
          <w:bCs/>
          <w:sz w:val="32"/>
          <w:szCs w:val="32"/>
        </w:rPr>
        <w:t>规格型号：</w:t>
      </w:r>
      <w:r>
        <w:rPr>
          <w:rFonts w:hint="eastAsia" w:ascii="FangSong_GB2312" w:hAnsi="FangSong_GB2312" w:eastAsia="FangSong_GB2312" w:cs="FangSong_GB2312"/>
          <w:bCs/>
          <w:sz w:val="32"/>
          <w:szCs w:val="32"/>
          <w:lang w:val="en-US" w:eastAsia="zh-CN"/>
        </w:rPr>
        <w:t>NYD</w:t>
      </w:r>
      <w:r>
        <w:rPr>
          <w:rFonts w:hint="eastAsia" w:ascii="FangSong_GB2312" w:hAnsi="FangSong_GB2312" w:eastAsia="FangSong_GB2312" w:cs="FangSong_GB2312"/>
          <w:bCs/>
          <w:sz w:val="32"/>
          <w:szCs w:val="32"/>
          <w:lang w:eastAsia="zh-CN"/>
        </w:rPr>
        <w:t>16×0.1</w:t>
      </w:r>
      <w:r>
        <w:rPr>
          <w:rFonts w:hint="eastAsia" w:ascii="FangSong_GB2312" w:hAnsi="FangSong_GB2312" w:eastAsia="FangSong_GB2312" w:cs="FangSong_GB2312"/>
          <w:bCs/>
          <w:sz w:val="32"/>
          <w:szCs w:val="32"/>
          <w:lang w:val="en-US" w:eastAsia="zh-CN"/>
        </w:rPr>
        <w:t>8</w:t>
      </w:r>
      <w:r>
        <w:rPr>
          <w:rFonts w:hint="eastAsia" w:ascii="FangSong_GB2312" w:hAnsi="FangSong_GB2312" w:eastAsia="FangSong_GB2312" w:cs="FangSong_GB2312"/>
          <w:bCs/>
          <w:sz w:val="32"/>
          <w:szCs w:val="32"/>
          <w:lang w:eastAsia="zh-CN"/>
        </w:rPr>
        <w:t>×2</w:t>
      </w:r>
      <w:r>
        <w:rPr>
          <w:rFonts w:hint="eastAsia" w:ascii="FangSong_GB2312" w:hAnsi="FangSong_GB2312" w:eastAsia="FangSong_GB2312" w:cs="FangSong_GB2312"/>
          <w:bCs/>
          <w:sz w:val="32"/>
          <w:szCs w:val="32"/>
          <w:lang w:val="en-US" w:eastAsia="zh-CN"/>
        </w:rPr>
        <w:t>5</w:t>
      </w:r>
      <w:r>
        <w:rPr>
          <w:rFonts w:hint="eastAsia" w:ascii="FangSong_GB2312" w:hAnsi="FangSong_GB2312" w:eastAsia="FangSong_GB2312" w:cs="FangSong_GB2312"/>
          <w:bCs/>
          <w:sz w:val="32"/>
          <w:szCs w:val="32"/>
          <w:lang w:eastAsia="zh-CN"/>
        </w:rPr>
        <w:t>0-</w:t>
      </w:r>
      <w:r>
        <w:rPr>
          <w:rFonts w:hint="eastAsia" w:ascii="FangSong_GB2312" w:hAnsi="FangSong_GB2312" w:eastAsia="FangSong_GB2312" w:cs="FangSong_GB2312"/>
          <w:bCs/>
          <w:sz w:val="32"/>
          <w:szCs w:val="32"/>
          <w:lang w:val="en-US" w:eastAsia="zh-CN"/>
        </w:rPr>
        <w:t>2</w:t>
      </w:r>
      <w:r>
        <w:rPr>
          <w:rFonts w:hint="eastAsia" w:ascii="FangSong_GB2312" w:hAnsi="FangSong_GB2312" w:eastAsia="FangSong_GB2312" w:cs="FangSong_GB2312"/>
          <w:bCs/>
          <w:sz w:val="32"/>
          <w:szCs w:val="32"/>
          <w:lang w:eastAsia="zh-CN"/>
        </w:rPr>
        <w:t>.</w:t>
      </w:r>
      <w:r>
        <w:rPr>
          <w:rFonts w:hint="eastAsia" w:ascii="FangSong_GB2312" w:hAnsi="FangSong_GB2312" w:eastAsia="FangSong_GB2312" w:cs="FangSong_GB2312"/>
          <w:bCs/>
          <w:sz w:val="32"/>
          <w:szCs w:val="32"/>
          <w:lang w:val="en-US" w:eastAsia="zh-CN"/>
        </w:rPr>
        <w:t>0</w:t>
      </w:r>
      <w:r>
        <w:rPr>
          <w:rFonts w:hint="eastAsia" w:ascii="FangSong_GB2312" w:hAnsi="FangSong_GB2312" w:eastAsia="FangSong_GB2312" w:cs="FangSong_GB2312"/>
          <w:bCs/>
          <w:sz w:val="32"/>
          <w:szCs w:val="32"/>
          <w:lang w:eastAsia="zh-CN"/>
        </w:rPr>
        <w:t>-1.0（2500米/卷）</w:t>
      </w:r>
      <w:r>
        <w:rPr>
          <w:rFonts w:hint="eastAsia" w:ascii="FangSong_GB2312" w:hAnsi="FangSong_GB2312" w:eastAsia="FangSong_GB2312" w:cs="FangSong_GB2312"/>
          <w:bCs/>
          <w:sz w:val="32"/>
          <w:szCs w:val="32"/>
        </w:rPr>
        <w:t>的</w:t>
      </w:r>
      <w:r>
        <w:rPr>
          <w:rFonts w:hint="eastAsia" w:ascii="FangSong_GB2312" w:hAnsi="FangSong_GB2312" w:eastAsia="FangSong_GB2312" w:cs="FangSong_GB2312"/>
          <w:bCs/>
          <w:sz w:val="32"/>
          <w:szCs w:val="32"/>
          <w:lang w:val="en-US" w:eastAsia="zh-CN"/>
        </w:rPr>
        <w:t>内镶式滴灌带</w:t>
      </w:r>
      <w:r>
        <w:rPr>
          <w:rFonts w:hint="eastAsia" w:ascii="FangSong_GB2312" w:hAnsi="FangSong_GB2312" w:eastAsia="FangSong_GB2312" w:cs="FangSong_GB2312"/>
          <w:bCs/>
          <w:sz w:val="32"/>
          <w:szCs w:val="32"/>
        </w:rPr>
        <w:t>进行</w:t>
      </w:r>
      <w:r>
        <w:rPr>
          <w:rFonts w:hint="eastAsia" w:ascii="FangSong_GB2312" w:hAnsi="FangSong_GB2312" w:eastAsia="FangSong_GB2312" w:cs="FangSong_GB2312"/>
          <w:bCs/>
          <w:sz w:val="32"/>
          <w:szCs w:val="32"/>
          <w:lang w:eastAsia="zh-CN"/>
        </w:rPr>
        <w:t>了</w:t>
      </w:r>
      <w:r>
        <w:rPr>
          <w:rFonts w:hint="eastAsia" w:ascii="FangSong_GB2312" w:hAnsi="FangSong_GB2312" w:eastAsia="FangSong_GB2312" w:cs="FangSong_GB2312"/>
          <w:bCs/>
          <w:sz w:val="32"/>
          <w:szCs w:val="32"/>
        </w:rPr>
        <w:t>抽样检验，202</w:t>
      </w:r>
      <w:r>
        <w:rPr>
          <w:rFonts w:hint="eastAsia" w:ascii="FangSong_GB2312" w:hAnsi="FangSong_GB2312" w:eastAsia="FangSong_GB2312" w:cs="FangSong_GB2312"/>
          <w:bCs/>
          <w:sz w:val="32"/>
          <w:szCs w:val="32"/>
          <w:lang w:val="en-US" w:eastAsia="zh-CN"/>
        </w:rPr>
        <w:t>5</w:t>
      </w:r>
      <w:r>
        <w:rPr>
          <w:rFonts w:hint="eastAsia" w:ascii="FangSong_GB2312" w:hAnsi="FangSong_GB2312" w:eastAsia="FangSong_GB2312" w:cs="FangSong_GB2312"/>
          <w:bCs/>
          <w:sz w:val="32"/>
          <w:szCs w:val="32"/>
        </w:rPr>
        <w:t>年</w:t>
      </w:r>
      <w:r>
        <w:rPr>
          <w:rFonts w:hint="eastAsia" w:ascii="FangSong_GB2312" w:hAnsi="FangSong_GB2312" w:eastAsia="FangSong_GB2312" w:cs="FangSong_GB2312"/>
          <w:bCs/>
          <w:sz w:val="32"/>
          <w:szCs w:val="32"/>
          <w:lang w:val="en-US" w:eastAsia="zh-CN"/>
        </w:rPr>
        <w:t>3</w:t>
      </w:r>
      <w:r>
        <w:rPr>
          <w:rFonts w:hint="eastAsia" w:ascii="FangSong_GB2312" w:hAnsi="FangSong_GB2312" w:eastAsia="FangSong_GB2312" w:cs="FangSong_GB2312"/>
          <w:bCs/>
          <w:sz w:val="32"/>
          <w:szCs w:val="32"/>
        </w:rPr>
        <w:t>月</w:t>
      </w:r>
      <w:r>
        <w:rPr>
          <w:rFonts w:hint="eastAsia" w:ascii="FangSong_GB2312" w:hAnsi="FangSong_GB2312" w:eastAsia="FangSong_GB2312" w:cs="FangSong_GB2312"/>
          <w:bCs/>
          <w:sz w:val="32"/>
          <w:szCs w:val="32"/>
          <w:lang w:val="en-US" w:eastAsia="zh-CN"/>
        </w:rPr>
        <w:t>11</w:t>
      </w:r>
      <w:r>
        <w:rPr>
          <w:rFonts w:hint="eastAsia" w:ascii="FangSong_GB2312" w:hAnsi="FangSong_GB2312" w:eastAsia="FangSong_GB2312" w:cs="FangSong_GB2312"/>
          <w:bCs/>
          <w:sz w:val="32"/>
          <w:szCs w:val="32"/>
        </w:rPr>
        <w:t>日</w:t>
      </w:r>
      <w:r>
        <w:rPr>
          <w:rFonts w:hint="eastAsia" w:ascii="FangSong_GB2312" w:hAnsi="FangSong_GB2312" w:eastAsia="FangSong_GB2312" w:cs="FangSong_GB2312"/>
          <w:bCs/>
          <w:sz w:val="32"/>
          <w:szCs w:val="32"/>
          <w:lang w:eastAsia="zh-CN"/>
        </w:rPr>
        <w:t>我局</w:t>
      </w:r>
      <w:r>
        <w:rPr>
          <w:rFonts w:hint="eastAsia" w:ascii="FangSong_GB2312" w:hAnsi="FangSong_GB2312" w:eastAsia="FangSong_GB2312" w:cs="FangSong_GB2312"/>
          <w:bCs/>
          <w:sz w:val="32"/>
          <w:szCs w:val="32"/>
        </w:rPr>
        <w:t>收到</w:t>
      </w:r>
      <w:r>
        <w:rPr>
          <w:rFonts w:hint="eastAsia" w:ascii="FangSong_GB2312" w:hAnsi="FangSong_GB2312" w:eastAsia="FangSong_GB2312" w:cs="FangSong_GB2312"/>
          <w:bCs/>
          <w:sz w:val="32"/>
          <w:szCs w:val="32"/>
          <w:lang w:val="en-US" w:eastAsia="zh-CN"/>
        </w:rPr>
        <w:t>《塔城地区产品质量监督检查后处理工作转办单》（塔地市监质转</w:t>
      </w:r>
      <w:r>
        <w:rPr>
          <w:rFonts w:hint="eastAsia" w:ascii="仿宋_GB2312" w:hAnsi="仿宋_GB2312" w:eastAsia="仿宋_GB2312" w:cs="仿宋_GB2312"/>
          <w:bCs/>
          <w:sz w:val="32"/>
          <w:szCs w:val="32"/>
          <w:lang w:val="en-US" w:eastAsia="zh-CN"/>
        </w:rPr>
        <w:t>〔</w:t>
      </w:r>
      <w:r>
        <w:rPr>
          <w:rFonts w:hint="eastAsia" w:ascii="FangSong_GB2312" w:hAnsi="FangSong_GB2312" w:eastAsia="FangSong_GB2312" w:cs="FangSong_GB2312"/>
          <w:bCs/>
          <w:sz w:val="32"/>
          <w:szCs w:val="32"/>
          <w:lang w:val="en-US" w:eastAsia="zh-CN"/>
        </w:rPr>
        <w:t>2025</w:t>
      </w:r>
      <w:r>
        <w:rPr>
          <w:rFonts w:hint="eastAsia" w:ascii="仿宋_GB2312" w:hAnsi="仿宋_GB2312" w:eastAsia="仿宋_GB2312" w:cs="仿宋_GB2312"/>
          <w:bCs/>
          <w:sz w:val="32"/>
          <w:szCs w:val="32"/>
          <w:lang w:val="en-US" w:eastAsia="zh-CN"/>
        </w:rPr>
        <w:t>〕</w:t>
      </w:r>
      <w:r>
        <w:rPr>
          <w:rFonts w:hint="eastAsia" w:ascii="FangSong_GB2312" w:hAnsi="FangSong_GB2312" w:eastAsia="FangSong_GB2312" w:cs="FangSong_GB2312"/>
          <w:bCs/>
          <w:sz w:val="32"/>
          <w:szCs w:val="32"/>
          <w:lang w:val="en-US" w:eastAsia="zh-CN"/>
        </w:rPr>
        <w:t>06号）和</w:t>
      </w:r>
      <w:r>
        <w:rPr>
          <w:rFonts w:hint="eastAsia" w:ascii="FangSong_GB2312" w:hAnsi="FangSong_GB2312" w:eastAsia="FangSong_GB2312" w:cs="FangSong_GB2312"/>
          <w:bCs/>
          <w:sz w:val="32"/>
          <w:szCs w:val="32"/>
          <w:lang w:eastAsia="zh-CN"/>
        </w:rPr>
        <w:t>塔城地区</w:t>
      </w:r>
      <w:r>
        <w:rPr>
          <w:rFonts w:hint="eastAsia" w:ascii="FangSong_GB2312" w:hAnsi="FangSong_GB2312" w:eastAsia="FangSong_GB2312" w:cs="FangSong_GB2312"/>
          <w:bCs/>
          <w:sz w:val="32"/>
          <w:szCs w:val="32"/>
        </w:rPr>
        <w:t>质量</w:t>
      </w:r>
      <w:r>
        <w:rPr>
          <w:rFonts w:hint="eastAsia" w:ascii="FangSong_GB2312" w:hAnsi="FangSong_GB2312" w:eastAsia="FangSong_GB2312" w:cs="FangSong_GB2312"/>
          <w:bCs/>
          <w:sz w:val="32"/>
          <w:szCs w:val="32"/>
          <w:lang w:eastAsia="zh-CN"/>
        </w:rPr>
        <w:t>与</w:t>
      </w:r>
      <w:r>
        <w:rPr>
          <w:rFonts w:hint="eastAsia" w:ascii="FangSong_GB2312" w:hAnsi="FangSong_GB2312" w:eastAsia="FangSong_GB2312" w:cs="FangSong_GB2312"/>
          <w:bCs/>
          <w:sz w:val="32"/>
          <w:szCs w:val="32"/>
        </w:rPr>
        <w:t>计量检测所</w:t>
      </w:r>
      <w:r>
        <w:rPr>
          <w:rFonts w:hint="eastAsia" w:ascii="FangSong_GB2312" w:hAnsi="FangSong_GB2312" w:eastAsia="FangSong_GB2312" w:cs="FangSong_GB2312"/>
          <w:sz w:val="32"/>
          <w:szCs w:val="32"/>
        </w:rPr>
        <w:t>出具的《检验报告》</w:t>
      </w:r>
      <w:r>
        <w:rPr>
          <w:rFonts w:hint="eastAsia" w:ascii="FangSong_GB2312" w:hAnsi="FangSong_GB2312" w:eastAsia="FangSong_GB2312" w:cs="FangSong_GB2312"/>
          <w:sz w:val="32"/>
          <w:szCs w:val="32"/>
          <w:lang w:eastAsia="zh-CN"/>
        </w:rPr>
        <w:t>（</w:t>
      </w:r>
      <w:r>
        <w:rPr>
          <w:rFonts w:hint="eastAsia" w:ascii="FangSong_GB2312" w:hAnsi="FangSong_GB2312" w:eastAsia="FangSong_GB2312" w:cs="FangSong_GB2312"/>
          <w:sz w:val="32"/>
          <w:szCs w:val="32"/>
          <w:lang w:val="en-US" w:eastAsia="zh-CN"/>
        </w:rPr>
        <w:t>2025塔检JCJD字第032</w:t>
      </w:r>
      <w:r>
        <w:rPr>
          <w:rFonts w:hint="eastAsia" w:ascii="FangSong_GB2312" w:hAnsi="FangSong_GB2312" w:eastAsia="FangSong_GB2312" w:cs="FangSong_GB2312"/>
          <w:sz w:val="32"/>
          <w:szCs w:val="32"/>
        </w:rPr>
        <w:t>号</w:t>
      </w:r>
      <w:r>
        <w:rPr>
          <w:rFonts w:hint="eastAsia" w:ascii="FangSong_GB2312" w:hAnsi="FangSong_GB2312" w:eastAsia="FangSong_GB2312" w:cs="FangSong_GB2312"/>
          <w:sz w:val="32"/>
          <w:szCs w:val="32"/>
          <w:lang w:eastAsia="zh-CN"/>
        </w:rPr>
        <w:t>）</w:t>
      </w:r>
      <w:r>
        <w:rPr>
          <w:rFonts w:hint="eastAsia" w:ascii="FangSong_GB2312" w:hAnsi="FangSong_GB2312" w:eastAsia="FangSong_GB2312" w:cs="FangSong_GB2312"/>
          <w:bCs/>
          <w:sz w:val="32"/>
          <w:szCs w:val="32"/>
        </w:rPr>
        <w:t>，该批次</w:t>
      </w:r>
      <w:r>
        <w:rPr>
          <w:rFonts w:hint="eastAsia" w:ascii="FangSong_GB2312" w:hAnsi="FangSong_GB2312" w:eastAsia="FangSong_GB2312" w:cs="FangSong_GB2312"/>
          <w:bCs/>
          <w:sz w:val="32"/>
          <w:szCs w:val="32"/>
          <w:lang w:eastAsia="zh-CN"/>
        </w:rPr>
        <w:t>滴灌带经</w:t>
      </w:r>
      <w:r>
        <w:rPr>
          <w:rFonts w:hint="eastAsia" w:ascii="FangSong_GB2312" w:hAnsi="FangSong_GB2312" w:eastAsia="FangSong_GB2312" w:cs="FangSong_GB2312"/>
          <w:bCs/>
          <w:sz w:val="32"/>
          <w:szCs w:val="32"/>
        </w:rPr>
        <w:t>检验</w:t>
      </w:r>
      <w:r>
        <w:rPr>
          <w:rFonts w:hint="eastAsia" w:ascii="FangSong_GB2312" w:hAnsi="FangSong_GB2312" w:eastAsia="FangSong_GB2312" w:cs="FangSong_GB2312"/>
          <w:sz w:val="32"/>
          <w:szCs w:val="32"/>
        </w:rPr>
        <w:t>判定为不合格产品</w:t>
      </w:r>
      <w:r>
        <w:rPr>
          <w:rFonts w:hint="eastAsia" w:ascii="FangSong_GB2312" w:hAnsi="FangSong_GB2312" w:eastAsia="FangSong_GB2312" w:cs="FangSong_GB2312"/>
          <w:sz w:val="32"/>
          <w:szCs w:val="32"/>
          <w:lang w:eastAsia="zh-CN"/>
        </w:rPr>
        <w:t>。</w:t>
      </w:r>
      <w:r>
        <w:rPr>
          <w:rFonts w:hint="eastAsia" w:ascii="仿宋_GB2312" w:hAnsi="仿宋" w:eastAsia="仿宋_GB2312" w:cs="Mongolian Baiti"/>
          <w:kern w:val="1"/>
          <w:sz w:val="32"/>
          <w:szCs w:val="32"/>
          <w:lang w:val="en-US" w:eastAsia="zh-CN"/>
        </w:rPr>
        <w:t>2025年3月19日我局执法人员对</w:t>
      </w:r>
      <w:r>
        <w:rPr>
          <w:rFonts w:hint="eastAsia" w:ascii="仿宋_GB2312" w:hAnsi="仿宋_GB2312" w:eastAsia="仿宋_GB2312" w:cs="仿宋_GB2312"/>
          <w:snapToGrid w:val="0"/>
          <w:color w:val="000000"/>
          <w:kern w:val="0"/>
          <w:sz w:val="32"/>
          <w:szCs w:val="32"/>
          <w:lang w:eastAsia="zh-CN"/>
        </w:rPr>
        <w:t>该公司</w:t>
      </w:r>
      <w:r>
        <w:rPr>
          <w:rFonts w:hint="eastAsia" w:ascii="仿宋_GB2312" w:hAnsi="仿宋" w:eastAsia="仿宋_GB2312" w:cs="Mongolian Baiti"/>
          <w:kern w:val="1"/>
          <w:sz w:val="32"/>
          <w:szCs w:val="32"/>
          <w:lang w:val="en-US" w:eastAsia="zh-CN"/>
        </w:rPr>
        <w:t>进行了现场检查，发现2024年12月26日生产的规格型号为：NYD16</w:t>
      </w:r>
      <w:r>
        <w:rPr>
          <w:rFonts w:hint="default" w:ascii="仿宋_GB2312" w:hAnsi="仿宋" w:eastAsia="仿宋_GB2312" w:cs="Mongolian Baiti"/>
          <w:kern w:val="1"/>
          <w:sz w:val="32"/>
          <w:szCs w:val="32"/>
          <w:lang w:val="en-US" w:eastAsia="zh-CN"/>
        </w:rPr>
        <w:t>×</w:t>
      </w:r>
      <w:r>
        <w:rPr>
          <w:rFonts w:hint="eastAsia" w:ascii="仿宋_GB2312" w:hAnsi="仿宋" w:eastAsia="仿宋_GB2312" w:cs="Mongolian Baiti"/>
          <w:kern w:val="1"/>
          <w:sz w:val="32"/>
          <w:szCs w:val="32"/>
          <w:lang w:val="en-US" w:eastAsia="zh-CN"/>
        </w:rPr>
        <w:t>0.18</w:t>
      </w:r>
      <w:r>
        <w:rPr>
          <w:rFonts w:hint="default" w:ascii="仿宋_GB2312" w:hAnsi="仿宋" w:eastAsia="仿宋_GB2312" w:cs="Mongolian Baiti"/>
          <w:kern w:val="1"/>
          <w:sz w:val="32"/>
          <w:szCs w:val="32"/>
          <w:lang w:val="en-US" w:eastAsia="zh-CN"/>
        </w:rPr>
        <w:t>×</w:t>
      </w:r>
      <w:r>
        <w:rPr>
          <w:rFonts w:hint="eastAsia" w:ascii="仿宋_GB2312" w:hAnsi="仿宋" w:eastAsia="仿宋_GB2312" w:cs="Mongolian Baiti"/>
          <w:kern w:val="1"/>
          <w:sz w:val="32"/>
          <w:szCs w:val="32"/>
          <w:lang w:val="en-US" w:eastAsia="zh-CN"/>
        </w:rPr>
        <w:t>250-2.0-1.0（2500m/卷）40卷内镶</w:t>
      </w:r>
      <w:r>
        <w:rPr>
          <w:rFonts w:hint="eastAsia" w:ascii="仿宋_GB2312" w:hAnsi="仿宋" w:eastAsia="仿宋_GB2312" w:cs="Mongolian Baiti"/>
          <w:kern w:val="1"/>
          <w:sz w:val="32"/>
          <w:szCs w:val="32"/>
          <w:lang w:val="zh-CN" w:eastAsia="zh-CN"/>
        </w:rPr>
        <w:t>式滴灌带</w:t>
      </w:r>
      <w:r>
        <w:rPr>
          <w:rFonts w:hint="eastAsia" w:ascii="FangSong_GB2312" w:hAnsi="FangSong_GB2312" w:eastAsia="FangSong_GB2312" w:cs="FangSong_GB2312"/>
          <w:bCs/>
          <w:sz w:val="32"/>
          <w:szCs w:val="32"/>
          <w:lang w:val="en-US" w:eastAsia="zh-CN"/>
        </w:rPr>
        <w:t>全部自行封存在公司成品库中未销售</w:t>
      </w:r>
      <w:r>
        <w:rPr>
          <w:rFonts w:hint="eastAsia" w:ascii="仿宋_GB2312" w:hAnsi="仿宋" w:eastAsia="仿宋_GB2312" w:cs="Mongolian Baiti"/>
          <w:kern w:val="1"/>
          <w:sz w:val="32"/>
          <w:szCs w:val="32"/>
          <w:lang w:val="en-US" w:eastAsia="zh-CN"/>
        </w:rPr>
        <w:t>。</w:t>
      </w:r>
      <w:r>
        <w:rPr>
          <w:rFonts w:hint="eastAsia" w:ascii="仿宋_GB2312" w:hAnsi="仿宋" w:eastAsia="仿宋_GB2312" w:cs="Mongolian Baiti"/>
          <w:kern w:val="1"/>
          <w:sz w:val="32"/>
          <w:szCs w:val="32"/>
          <w:lang w:val="zh-CN" w:eastAsia="zh-CN"/>
        </w:rPr>
        <w:t>经调查，该批次内镶式滴灌带生产数量为</w:t>
      </w:r>
      <w:r>
        <w:rPr>
          <w:rFonts w:hint="eastAsia" w:ascii="仿宋_GB2312" w:hAnsi="仿宋" w:eastAsia="仿宋_GB2312" w:cs="Mongolian Baiti"/>
          <w:kern w:val="1"/>
          <w:sz w:val="32"/>
          <w:szCs w:val="32"/>
          <w:lang w:val="en-US" w:eastAsia="zh-CN"/>
        </w:rPr>
        <w:t>40卷</w:t>
      </w:r>
      <w:r>
        <w:rPr>
          <w:rFonts w:hint="eastAsia" w:ascii="仿宋_GB2312" w:hAnsi="仿宋" w:eastAsia="仿宋_GB2312" w:cs="Mongolian Baiti"/>
          <w:spacing w:val="-20"/>
          <w:kern w:val="1"/>
          <w:sz w:val="32"/>
          <w:szCs w:val="32"/>
          <w:lang w:val="en-US" w:eastAsia="zh-CN"/>
        </w:rPr>
        <w:t>（2500米/卷）</w:t>
      </w:r>
      <w:r>
        <w:rPr>
          <w:rFonts w:hint="eastAsia" w:ascii="仿宋_GB2312" w:hAnsi="仿宋" w:eastAsia="仿宋_GB2312" w:cs="Mongolian Baiti"/>
          <w:kern w:val="1"/>
          <w:sz w:val="32"/>
          <w:szCs w:val="32"/>
          <w:lang w:val="en-US" w:eastAsia="zh-CN"/>
        </w:rPr>
        <w:t>，销售价0.08元/米，成本价0.07元/米，该批不合格内镶式滴灌带货值金额8000元（</w:t>
      </w:r>
      <w:r>
        <w:rPr>
          <w:rFonts w:hint="eastAsia" w:ascii="仿宋_GB2312" w:hAnsi="仿宋" w:eastAsia="仿宋_GB2312" w:cs="Mongolian Baiti"/>
          <w:spacing w:val="-20"/>
          <w:kern w:val="1"/>
          <w:sz w:val="32"/>
          <w:szCs w:val="32"/>
          <w:lang w:val="en-US" w:eastAsia="zh-CN"/>
        </w:rPr>
        <w:t>40卷</w:t>
      </w:r>
      <w:r>
        <w:rPr>
          <w:rFonts w:hint="default" w:ascii="仿宋_GB2312" w:hAnsi="仿宋" w:eastAsia="仿宋_GB2312" w:cs="Mongolian Baiti"/>
          <w:spacing w:val="-20"/>
          <w:kern w:val="1"/>
          <w:sz w:val="32"/>
          <w:szCs w:val="32"/>
          <w:lang w:val="en-US" w:eastAsia="zh-CN"/>
        </w:rPr>
        <w:t>×</w:t>
      </w:r>
      <w:r>
        <w:rPr>
          <w:rFonts w:hint="eastAsia" w:ascii="仿宋_GB2312" w:hAnsi="仿宋" w:eastAsia="仿宋_GB2312" w:cs="Mongolian Baiti"/>
          <w:spacing w:val="-20"/>
          <w:kern w:val="1"/>
          <w:sz w:val="32"/>
          <w:szCs w:val="32"/>
          <w:lang w:val="en-US" w:eastAsia="zh-CN"/>
        </w:rPr>
        <w:t>2500米</w:t>
      </w:r>
      <w:r>
        <w:rPr>
          <w:rFonts w:hint="default" w:ascii="仿宋_GB2312" w:hAnsi="仿宋" w:eastAsia="仿宋_GB2312" w:cs="Mongolian Baiti"/>
          <w:spacing w:val="-20"/>
          <w:kern w:val="1"/>
          <w:sz w:val="32"/>
          <w:szCs w:val="32"/>
          <w:lang w:val="en-US" w:eastAsia="zh-CN"/>
        </w:rPr>
        <w:t>×</w:t>
      </w:r>
      <w:r>
        <w:rPr>
          <w:rFonts w:hint="eastAsia" w:ascii="仿宋_GB2312" w:hAnsi="仿宋" w:eastAsia="仿宋_GB2312" w:cs="Mongolian Baiti"/>
          <w:spacing w:val="-20"/>
          <w:kern w:val="1"/>
          <w:sz w:val="32"/>
          <w:szCs w:val="32"/>
          <w:lang w:val="en-US" w:eastAsia="zh-CN"/>
        </w:rPr>
        <w:t>0.08元=8000元</w:t>
      </w:r>
      <w:r>
        <w:rPr>
          <w:rFonts w:hint="eastAsia" w:ascii="仿宋_GB2312" w:hAnsi="仿宋" w:eastAsia="仿宋_GB2312" w:cs="Mongolian Baiti"/>
          <w:kern w:val="1"/>
          <w:sz w:val="32"/>
          <w:szCs w:val="32"/>
          <w:lang w:val="en-US" w:eastAsia="zh-CN"/>
        </w:rPr>
        <w:t>），无违法所得。</w:t>
      </w:r>
      <w:r>
        <w:rPr>
          <w:rFonts w:hint="eastAsia" w:ascii="仿宋_GB2312" w:hAnsi="仿宋_GB2312" w:eastAsia="仿宋_GB2312" w:cs="仿宋_GB2312"/>
          <w:snapToGrid w:val="0"/>
          <w:color w:val="000000"/>
          <w:kern w:val="0"/>
          <w:sz w:val="32"/>
          <w:szCs w:val="32"/>
          <w:lang w:eastAsia="zh-CN"/>
        </w:rPr>
        <w:t>当事人</w:t>
      </w:r>
      <w:r>
        <w:rPr>
          <w:rFonts w:hint="eastAsia" w:ascii="仿宋_GB2312" w:hAnsi="仿宋" w:eastAsia="仿宋_GB2312" w:cs="Mongolian Baiti"/>
          <w:kern w:val="1"/>
          <w:sz w:val="32"/>
          <w:szCs w:val="32"/>
          <w:lang w:val="en-US" w:eastAsia="zh-CN"/>
        </w:rPr>
        <w:t>在现场笔录、询问笔录上签字确认，未提出异议。</w:t>
      </w:r>
      <w:r>
        <w:rPr>
          <w:rFonts w:hint="eastAsia" w:ascii="仿宋_GB2312" w:hAnsi="仿宋_GB2312" w:eastAsia="仿宋_GB2312" w:cs="仿宋_GB2312"/>
          <w:bCs/>
          <w:sz w:val="32"/>
          <w:szCs w:val="32"/>
        </w:rPr>
        <w:t xml:space="preserve">    </w:t>
      </w:r>
    </w:p>
    <w:p>
      <w:pPr>
        <w:keepNext w:val="0"/>
        <w:keepLines w:val="0"/>
        <w:pageBreakBefore w:val="0"/>
        <w:widowControl w:val="0"/>
        <w:kinsoku/>
        <w:wordWrap/>
        <w:overflowPunct/>
        <w:topLinePunct w:val="0"/>
        <w:autoSpaceDE/>
        <w:autoSpaceDN/>
        <w:bidi w:val="0"/>
        <w:spacing w:line="560" w:lineRule="exact"/>
        <w:ind w:firstLine="576" w:firstLineChars="200"/>
        <w:jc w:val="both"/>
        <w:rPr>
          <w:rFonts w:ascii="黑体" w:hAnsi="黑体" w:eastAsia="黑体" w:cs="黑体"/>
          <w:bCs/>
          <w:sz w:val="32"/>
          <w:szCs w:val="32"/>
        </w:rPr>
      </w:pPr>
      <w:r>
        <w:rPr>
          <w:rFonts w:hint="eastAsia" w:ascii="黑体" w:hAnsi="黑体" w:eastAsia="黑体" w:cs="黑体"/>
          <w:bCs/>
          <w:w w:val="90"/>
          <w:sz w:val="32"/>
          <w:szCs w:val="32"/>
          <w:lang w:val="en-US" w:eastAsia="zh-CN"/>
        </w:rPr>
        <w:t>上述事实，</w:t>
      </w:r>
      <w:r>
        <w:rPr>
          <w:rFonts w:hint="eastAsia" w:ascii="黑体" w:hAnsi="黑体" w:eastAsia="黑体" w:cs="黑体"/>
          <w:bCs/>
          <w:w w:val="90"/>
          <w:sz w:val="32"/>
          <w:szCs w:val="32"/>
        </w:rPr>
        <w:t>主要有以下证据证明：</w:t>
      </w:r>
      <w:r>
        <w:rPr>
          <w:rFonts w:hint="eastAsia" w:ascii="黑体" w:hAnsi="黑体" w:eastAsia="黑体" w:cs="黑体"/>
          <w:bCs/>
          <w:sz w:val="32"/>
          <w:szCs w:val="32"/>
        </w:rPr>
        <w:t xml:space="preserve"> </w:t>
      </w:r>
    </w:p>
    <w:p>
      <w:pPr>
        <w:keepNext w:val="0"/>
        <w:keepLines w:val="0"/>
        <w:pageBreakBefore w:val="0"/>
        <w:kinsoku/>
        <w:wordWrap/>
        <w:overflowPunct/>
        <w:topLinePunct w:val="0"/>
        <w:autoSpaceDE/>
        <w:autoSpaceDN/>
        <w:bidi w:val="0"/>
        <w:adjustRightInd w:val="0"/>
        <w:snapToGrid/>
        <w:spacing w:line="560" w:lineRule="exact"/>
        <w:ind w:firstLine="596" w:firstLineChars="200"/>
        <w:jc w:val="both"/>
        <w:textAlignment w:val="baseline"/>
        <w:rPr>
          <w:rFonts w:hint="eastAsia" w:ascii="仿宋_GB2312" w:hAnsi="仿宋_GB2312" w:eastAsia="仿宋_GB2312" w:cs="仿宋_GB2312"/>
          <w:color w:val="000000"/>
          <w:spacing w:val="-11"/>
          <w:kern w:val="0"/>
          <w:sz w:val="32"/>
          <w:szCs w:val="32"/>
          <w:u w:val="none"/>
          <w:lang w:val="en-US" w:eastAsia="zh-CN" w:bidi="ar-SA"/>
        </w:rPr>
      </w:pPr>
      <w:r>
        <w:rPr>
          <w:rFonts w:hint="eastAsia" w:ascii="仿宋_GB2312" w:hAnsi="仿宋_GB2312" w:eastAsia="仿宋_GB2312" w:cs="仿宋_GB2312"/>
          <w:color w:val="000000"/>
          <w:spacing w:val="-11"/>
          <w:kern w:val="0"/>
          <w:sz w:val="32"/>
          <w:szCs w:val="32"/>
          <w:u w:val="none"/>
          <w:lang w:val="en-US" w:eastAsia="zh-CN" w:bidi="ar-SA"/>
        </w:rPr>
        <w:t>1、《营业执照》复印件1份，由当事人提供，证明当事人经营主体资格及经营范围；</w:t>
      </w:r>
    </w:p>
    <w:p>
      <w:pPr>
        <w:keepNext w:val="0"/>
        <w:keepLines w:val="0"/>
        <w:pageBreakBefore w:val="0"/>
        <w:kinsoku/>
        <w:wordWrap/>
        <w:overflowPunct/>
        <w:topLinePunct w:val="0"/>
        <w:autoSpaceDE/>
        <w:autoSpaceDN/>
        <w:bidi w:val="0"/>
        <w:adjustRightInd w:val="0"/>
        <w:snapToGrid/>
        <w:spacing w:line="560" w:lineRule="exact"/>
        <w:ind w:firstLine="596" w:firstLineChars="200"/>
        <w:jc w:val="both"/>
        <w:textAlignment w:val="baseline"/>
        <w:rPr>
          <w:rFonts w:hint="eastAsia" w:ascii="仿宋_GB2312" w:hAnsi="仿宋_GB2312" w:eastAsia="仿宋_GB2312" w:cs="仿宋_GB2312"/>
          <w:color w:val="000000"/>
          <w:spacing w:val="-11"/>
          <w:kern w:val="0"/>
          <w:sz w:val="32"/>
          <w:szCs w:val="32"/>
          <w:u w:val="none"/>
          <w:lang w:val="en-US" w:eastAsia="zh-CN" w:bidi="ar-SA"/>
        </w:rPr>
      </w:pPr>
      <w:r>
        <w:rPr>
          <w:rFonts w:hint="eastAsia" w:ascii="仿宋_GB2312" w:hAnsi="仿宋_GB2312" w:eastAsia="仿宋_GB2312" w:cs="仿宋_GB2312"/>
          <w:color w:val="000000"/>
          <w:spacing w:val="-11"/>
          <w:kern w:val="0"/>
          <w:sz w:val="32"/>
          <w:szCs w:val="32"/>
          <w:u w:val="none"/>
          <w:lang w:val="en-US" w:eastAsia="zh-CN" w:bidi="ar-SA"/>
        </w:rPr>
        <w:t xml:space="preserve">2、身份证复印件1份，由当事人提供，证明该公司法定代表人身份信息与《营业执照》登记信息相符； </w:t>
      </w:r>
    </w:p>
    <w:p>
      <w:pPr>
        <w:keepNext w:val="0"/>
        <w:keepLines w:val="0"/>
        <w:pageBreakBefore w:val="0"/>
        <w:kinsoku/>
        <w:wordWrap/>
        <w:overflowPunct/>
        <w:topLinePunct w:val="0"/>
        <w:autoSpaceDE/>
        <w:autoSpaceDN/>
        <w:bidi w:val="0"/>
        <w:adjustRightInd w:val="0"/>
        <w:snapToGrid/>
        <w:spacing w:line="560" w:lineRule="exact"/>
        <w:ind w:firstLine="596" w:firstLineChars="200"/>
        <w:jc w:val="both"/>
        <w:textAlignment w:val="baseline"/>
        <w:rPr>
          <w:rFonts w:hint="eastAsia" w:ascii="仿宋_GB2312" w:hAnsi="仿宋_GB2312" w:eastAsia="仿宋_GB2312" w:cs="仿宋_GB2312"/>
          <w:color w:val="000000"/>
          <w:spacing w:val="-11"/>
          <w:kern w:val="0"/>
          <w:sz w:val="32"/>
          <w:szCs w:val="32"/>
          <w:u w:val="none"/>
          <w:lang w:val="en-US" w:eastAsia="zh-CN" w:bidi="ar-SA"/>
        </w:rPr>
      </w:pPr>
      <w:r>
        <w:rPr>
          <w:rFonts w:hint="eastAsia" w:ascii="仿宋_GB2312" w:hAnsi="仿宋_GB2312" w:eastAsia="仿宋_GB2312" w:cs="仿宋_GB2312"/>
          <w:color w:val="000000"/>
          <w:spacing w:val="-11"/>
          <w:kern w:val="0"/>
          <w:sz w:val="32"/>
          <w:szCs w:val="32"/>
          <w:u w:val="none"/>
          <w:lang w:val="en-US" w:eastAsia="zh-CN" w:bidi="ar-SA"/>
        </w:rPr>
        <w:t>3、授权委托书1份、受委托人身份证复印件1份，由当事人提供，证明受委托人的身份信息及委托</w:t>
      </w:r>
      <w:r>
        <w:rPr>
          <w:rFonts w:hint="eastAsia" w:ascii="仿宋_GB2312" w:hAnsi="仿宋" w:eastAsia="仿宋_GB2312" w:cs="宋体"/>
          <w:color w:val="000000"/>
          <w:spacing w:val="-11"/>
          <w:kern w:val="0"/>
          <w:sz w:val="32"/>
          <w:szCs w:val="32"/>
          <w:u w:val="none"/>
          <w:lang w:val="en-US" w:eastAsia="zh-CN" w:bidi="ar-SA"/>
        </w:rPr>
        <w:t>事项、权限和期限。</w:t>
      </w:r>
    </w:p>
    <w:p>
      <w:pPr>
        <w:keepNext w:val="0"/>
        <w:keepLines w:val="0"/>
        <w:pageBreakBefore w:val="0"/>
        <w:kinsoku/>
        <w:wordWrap/>
        <w:overflowPunct/>
        <w:topLinePunct w:val="0"/>
        <w:autoSpaceDE/>
        <w:autoSpaceDN/>
        <w:bidi w:val="0"/>
        <w:adjustRightInd w:val="0"/>
        <w:snapToGrid/>
        <w:spacing w:line="560" w:lineRule="exact"/>
        <w:ind w:firstLine="596" w:firstLineChars="200"/>
        <w:jc w:val="both"/>
        <w:textAlignment w:val="baseline"/>
        <w:rPr>
          <w:rFonts w:hint="eastAsia" w:ascii="仿宋_GB2312" w:hAnsi="仿宋_GB2312" w:eastAsia="仿宋_GB2312" w:cs="仿宋_GB2312"/>
          <w:color w:val="000000"/>
          <w:spacing w:val="-11"/>
          <w:kern w:val="0"/>
          <w:sz w:val="32"/>
          <w:szCs w:val="32"/>
          <w:u w:val="none"/>
          <w:lang w:val="en-US" w:eastAsia="zh-CN" w:bidi="ar-SA"/>
        </w:rPr>
      </w:pPr>
      <w:r>
        <w:rPr>
          <w:rFonts w:hint="eastAsia" w:ascii="仿宋_GB2312" w:hAnsi="仿宋_GB2312" w:eastAsia="仿宋_GB2312" w:cs="仿宋_GB2312"/>
          <w:color w:val="000000"/>
          <w:spacing w:val="-11"/>
          <w:kern w:val="0"/>
          <w:sz w:val="32"/>
          <w:szCs w:val="32"/>
          <w:u w:val="none"/>
          <w:lang w:val="en-US" w:eastAsia="zh-CN" w:bidi="ar-SA"/>
        </w:rPr>
        <w:t>4、现场笔录2份，笔录（一）证明2025年1月12日对当事人</w:t>
      </w:r>
      <w:r>
        <w:rPr>
          <w:rFonts w:hint="eastAsia" w:ascii="仿宋_GB2312" w:hAnsi="仿宋_GB2312" w:eastAsia="仿宋_GB2312" w:cs="仿宋_GB2312"/>
          <w:color w:val="000000"/>
          <w:spacing w:val="0"/>
          <w:sz w:val="32"/>
          <w:szCs w:val="32"/>
          <w:u w:val="none" w:color="auto"/>
          <w:lang w:val="en-US" w:eastAsia="zh-CN"/>
        </w:rPr>
        <w:t>2024年12月26日</w:t>
      </w:r>
      <w:r>
        <w:rPr>
          <w:rFonts w:hint="eastAsia" w:ascii="仿宋_GB2312" w:hAnsi="仿宋_GB2312" w:eastAsia="仿宋_GB2312" w:cs="仿宋_GB2312"/>
          <w:color w:val="000000"/>
          <w:spacing w:val="0"/>
          <w:w w:val="94"/>
          <w:sz w:val="32"/>
          <w:szCs w:val="32"/>
          <w:u w:val="none" w:color="auto"/>
          <w:lang w:val="en-US" w:eastAsia="zh-CN"/>
        </w:rPr>
        <w:t>生产规格型号：</w:t>
      </w:r>
      <w:r>
        <w:rPr>
          <w:rFonts w:hint="eastAsia" w:ascii="仿宋_GB2312" w:hAnsi="仿宋_GB2312" w:eastAsia="仿宋_GB2312" w:cs="仿宋_GB2312"/>
          <w:color w:val="000000"/>
          <w:spacing w:val="0"/>
          <w:sz w:val="32"/>
          <w:szCs w:val="32"/>
          <w:u w:val="none" w:color="auto"/>
          <w:lang w:val="en-US" w:eastAsia="zh-CN"/>
        </w:rPr>
        <w:t>NYD16×0.18×250-2.0-1.0</w:t>
      </w:r>
      <w:r>
        <w:rPr>
          <w:rFonts w:hint="eastAsia" w:ascii="仿宋_GB2312" w:hAnsi="仿宋_GB2312" w:eastAsia="仿宋_GB2312" w:cs="仿宋_GB2312"/>
          <w:color w:val="000000"/>
          <w:spacing w:val="-11"/>
          <w:kern w:val="0"/>
          <w:sz w:val="32"/>
          <w:szCs w:val="32"/>
          <w:u w:val="none"/>
          <w:lang w:val="en-US" w:eastAsia="zh-CN" w:bidi="ar-SA"/>
        </w:rPr>
        <w:t>内镶式滴灌带进行现场抽样的事实；笔录（二）证明2025年3月19日对当事人</w:t>
      </w:r>
      <w:r>
        <w:rPr>
          <w:rFonts w:hint="eastAsia" w:ascii="仿宋_GB2312" w:hAnsi="仿宋_GB2312" w:eastAsia="仿宋_GB2312" w:cs="仿宋_GB2312"/>
          <w:color w:val="000000"/>
          <w:spacing w:val="0"/>
          <w:sz w:val="32"/>
          <w:szCs w:val="32"/>
          <w:u w:val="none" w:color="auto"/>
          <w:lang w:val="en-US" w:eastAsia="zh-CN"/>
        </w:rPr>
        <w:t>2024年12月26日</w:t>
      </w:r>
      <w:r>
        <w:rPr>
          <w:rFonts w:hint="eastAsia" w:ascii="仿宋_GB2312" w:hAnsi="仿宋_GB2312" w:eastAsia="仿宋_GB2312" w:cs="仿宋_GB2312"/>
          <w:color w:val="000000"/>
          <w:spacing w:val="0"/>
          <w:w w:val="94"/>
          <w:sz w:val="32"/>
          <w:szCs w:val="32"/>
          <w:u w:val="none" w:color="auto"/>
          <w:lang w:val="en-US" w:eastAsia="zh-CN"/>
        </w:rPr>
        <w:t>生产规格型号：</w:t>
      </w:r>
      <w:r>
        <w:rPr>
          <w:rFonts w:hint="eastAsia" w:ascii="仿宋_GB2312" w:hAnsi="仿宋_GB2312" w:eastAsia="仿宋_GB2312" w:cs="仿宋_GB2312"/>
          <w:color w:val="000000"/>
          <w:spacing w:val="0"/>
          <w:sz w:val="32"/>
          <w:szCs w:val="32"/>
          <w:u w:val="none" w:color="auto"/>
          <w:lang w:val="en-US" w:eastAsia="zh-CN"/>
        </w:rPr>
        <w:t>NYD16×0.18×250-2.0-1.0内镶</w:t>
      </w:r>
      <w:r>
        <w:rPr>
          <w:rFonts w:hint="eastAsia" w:ascii="仿宋_GB2312" w:hAnsi="仿宋_GB2312" w:eastAsia="仿宋_GB2312" w:cs="仿宋_GB2312"/>
          <w:color w:val="000000"/>
          <w:spacing w:val="-11"/>
          <w:kern w:val="0"/>
          <w:sz w:val="32"/>
          <w:szCs w:val="32"/>
          <w:u w:val="none"/>
          <w:lang w:val="en-US" w:eastAsia="zh-CN" w:bidi="ar-SA"/>
        </w:rPr>
        <w:t>式滴灌带库存情况进行核查的事实；</w:t>
      </w:r>
    </w:p>
    <w:p>
      <w:pPr>
        <w:keepNext w:val="0"/>
        <w:keepLines w:val="0"/>
        <w:pageBreakBefore w:val="0"/>
        <w:kinsoku/>
        <w:wordWrap/>
        <w:overflowPunct/>
        <w:topLinePunct w:val="0"/>
        <w:autoSpaceDE/>
        <w:autoSpaceDN/>
        <w:bidi w:val="0"/>
        <w:adjustRightInd w:val="0"/>
        <w:snapToGrid/>
        <w:spacing w:line="560" w:lineRule="exact"/>
        <w:ind w:firstLine="596" w:firstLineChars="200"/>
        <w:jc w:val="both"/>
        <w:textAlignment w:val="baseline"/>
        <w:rPr>
          <w:rFonts w:hint="eastAsia" w:ascii="仿宋_GB2312" w:hAnsi="仿宋_GB2312" w:eastAsia="仿宋_GB2312" w:cs="仿宋_GB2312"/>
          <w:color w:val="000000"/>
          <w:spacing w:val="-11"/>
          <w:kern w:val="0"/>
          <w:sz w:val="32"/>
          <w:szCs w:val="32"/>
          <w:u w:val="none"/>
          <w:lang w:val="en-US" w:eastAsia="zh-CN" w:bidi="ar-SA"/>
        </w:rPr>
      </w:pPr>
      <w:r>
        <w:rPr>
          <w:rFonts w:hint="eastAsia" w:ascii="仿宋_GB2312" w:hAnsi="仿宋_GB2312" w:eastAsia="仿宋_GB2312" w:cs="仿宋_GB2312"/>
          <w:color w:val="000000"/>
          <w:spacing w:val="-11"/>
          <w:kern w:val="0"/>
          <w:sz w:val="32"/>
          <w:szCs w:val="32"/>
          <w:u w:val="none"/>
          <w:lang w:val="en-US" w:eastAsia="zh-CN" w:bidi="ar-SA"/>
        </w:rPr>
        <w:t>5、询问笔录1份，证明当事人</w:t>
      </w:r>
      <w:r>
        <w:rPr>
          <w:rFonts w:hint="eastAsia" w:ascii="仿宋_GB2312" w:hAnsi="仿宋_GB2312" w:eastAsia="仿宋_GB2312" w:cs="仿宋_GB2312"/>
          <w:color w:val="000000"/>
          <w:spacing w:val="0"/>
          <w:sz w:val="32"/>
          <w:szCs w:val="32"/>
          <w:u w:val="none" w:color="auto"/>
          <w:lang w:val="en-US" w:eastAsia="zh-CN"/>
        </w:rPr>
        <w:t>2024年12月26日</w:t>
      </w:r>
      <w:r>
        <w:rPr>
          <w:rFonts w:hint="eastAsia" w:ascii="仿宋_GB2312" w:hAnsi="仿宋_GB2312" w:eastAsia="仿宋_GB2312" w:cs="仿宋_GB2312"/>
          <w:color w:val="000000"/>
          <w:spacing w:val="0"/>
          <w:w w:val="94"/>
          <w:sz w:val="32"/>
          <w:szCs w:val="32"/>
          <w:u w:val="none" w:color="auto"/>
          <w:lang w:val="en-US" w:eastAsia="zh-CN"/>
        </w:rPr>
        <w:t>生产的规格型号：</w:t>
      </w:r>
      <w:r>
        <w:rPr>
          <w:rFonts w:hint="eastAsia" w:ascii="仿宋_GB2312" w:hAnsi="仿宋_GB2312" w:eastAsia="仿宋_GB2312" w:cs="仿宋_GB2312"/>
          <w:color w:val="000000"/>
          <w:spacing w:val="0"/>
          <w:sz w:val="32"/>
          <w:szCs w:val="32"/>
          <w:u w:val="none" w:color="auto"/>
          <w:lang w:val="en-US" w:eastAsia="zh-CN"/>
        </w:rPr>
        <w:t>NYD16×0.18×250-2.0-1.0内镶式滴灌</w:t>
      </w:r>
      <w:r>
        <w:rPr>
          <w:rFonts w:hint="eastAsia" w:ascii="仿宋_GB2312" w:hAnsi="仿宋_GB2312" w:eastAsia="仿宋_GB2312" w:cs="仿宋_GB2312"/>
          <w:color w:val="000000"/>
          <w:spacing w:val="-11"/>
          <w:kern w:val="0"/>
          <w:sz w:val="32"/>
          <w:szCs w:val="32"/>
          <w:u w:val="none"/>
          <w:lang w:val="en-US" w:eastAsia="zh-CN" w:bidi="ar-SA"/>
        </w:rPr>
        <w:t>带的生产数量、成本价、销售价及销售情况；</w:t>
      </w:r>
    </w:p>
    <w:p>
      <w:pPr>
        <w:keepNext w:val="0"/>
        <w:keepLines w:val="0"/>
        <w:pageBreakBefore w:val="0"/>
        <w:kinsoku/>
        <w:wordWrap/>
        <w:overflowPunct/>
        <w:topLinePunct w:val="0"/>
        <w:autoSpaceDE/>
        <w:autoSpaceDN/>
        <w:bidi w:val="0"/>
        <w:adjustRightInd w:val="0"/>
        <w:snapToGrid/>
        <w:spacing w:line="560" w:lineRule="exact"/>
        <w:ind w:firstLine="596" w:firstLineChars="200"/>
        <w:jc w:val="both"/>
        <w:textAlignment w:val="baseline"/>
        <w:rPr>
          <w:rFonts w:hint="eastAsia" w:ascii="仿宋_GB2312" w:hAnsi="仿宋_GB2312" w:eastAsia="仿宋_GB2312" w:cs="仿宋_GB2312"/>
          <w:color w:val="000000"/>
          <w:spacing w:val="-11"/>
          <w:kern w:val="0"/>
          <w:sz w:val="32"/>
          <w:szCs w:val="32"/>
          <w:u w:val="none"/>
          <w:lang w:val="en-US" w:eastAsia="zh-CN" w:bidi="ar-SA"/>
        </w:rPr>
      </w:pPr>
      <w:r>
        <w:rPr>
          <w:rFonts w:hint="eastAsia" w:ascii="仿宋_GB2312" w:hAnsi="仿宋_GB2312" w:eastAsia="仿宋_GB2312" w:cs="仿宋_GB2312"/>
          <w:color w:val="000000"/>
          <w:spacing w:val="-11"/>
          <w:kern w:val="0"/>
          <w:sz w:val="32"/>
          <w:szCs w:val="32"/>
          <w:u w:val="none"/>
          <w:lang w:val="en-US" w:eastAsia="zh-CN" w:bidi="ar-SA"/>
        </w:rPr>
        <w:t>6、塔城地区质量与计量检测所出具的检验报告1份，证明当事人</w:t>
      </w:r>
      <w:r>
        <w:rPr>
          <w:rFonts w:hint="eastAsia" w:ascii="仿宋_GB2312" w:hAnsi="仿宋_GB2312" w:eastAsia="仿宋_GB2312" w:cs="仿宋_GB2312"/>
          <w:color w:val="000000"/>
          <w:spacing w:val="0"/>
          <w:sz w:val="32"/>
          <w:szCs w:val="32"/>
          <w:u w:val="none" w:color="auto"/>
          <w:lang w:val="en-US" w:eastAsia="zh-CN"/>
        </w:rPr>
        <w:t>2024年12月26日</w:t>
      </w:r>
      <w:r>
        <w:rPr>
          <w:rFonts w:hint="eastAsia" w:ascii="仿宋_GB2312" w:hAnsi="仿宋_GB2312" w:eastAsia="仿宋_GB2312" w:cs="仿宋_GB2312"/>
          <w:color w:val="000000"/>
          <w:spacing w:val="0"/>
          <w:w w:val="94"/>
          <w:sz w:val="32"/>
          <w:szCs w:val="32"/>
          <w:u w:val="none" w:color="auto"/>
          <w:lang w:val="en-US" w:eastAsia="zh-CN"/>
        </w:rPr>
        <w:t>生产的规格型号：</w:t>
      </w:r>
      <w:r>
        <w:rPr>
          <w:rFonts w:hint="eastAsia" w:ascii="仿宋_GB2312" w:hAnsi="仿宋_GB2312" w:eastAsia="仿宋_GB2312" w:cs="仿宋_GB2312"/>
          <w:color w:val="000000"/>
          <w:spacing w:val="0"/>
          <w:sz w:val="32"/>
          <w:szCs w:val="32"/>
          <w:u w:val="none" w:color="auto"/>
          <w:lang w:val="en-US" w:eastAsia="zh-CN"/>
        </w:rPr>
        <w:t>NYD16×0.18×250-2.0-1.0内镶式滴灌带经抽样检验，结论为不合格</w:t>
      </w:r>
      <w:r>
        <w:rPr>
          <w:rFonts w:hint="eastAsia" w:ascii="仿宋_GB2312" w:hAnsi="仿宋_GB2312" w:eastAsia="仿宋_GB2312" w:cs="仿宋_GB2312"/>
          <w:color w:val="000000"/>
          <w:spacing w:val="-11"/>
          <w:kern w:val="0"/>
          <w:sz w:val="32"/>
          <w:szCs w:val="32"/>
          <w:u w:val="none"/>
          <w:lang w:val="en-US" w:eastAsia="zh-CN" w:bidi="ar-SA"/>
        </w:rPr>
        <w:t>的事实；</w:t>
      </w:r>
    </w:p>
    <w:p>
      <w:pPr>
        <w:keepNext w:val="0"/>
        <w:keepLines w:val="0"/>
        <w:pageBreakBefore w:val="0"/>
        <w:widowControl w:val="0"/>
        <w:kinsoku/>
        <w:wordWrap/>
        <w:overflowPunct/>
        <w:topLinePunct w:val="0"/>
        <w:autoSpaceDE/>
        <w:autoSpaceDN/>
        <w:bidi w:val="0"/>
        <w:spacing w:line="560" w:lineRule="exact"/>
        <w:ind w:firstLine="596" w:firstLineChars="200"/>
        <w:jc w:val="both"/>
        <w:rPr>
          <w:rFonts w:hint="eastAsia" w:ascii="仿宋_GB2312" w:hAnsi="仿宋_GB2312" w:eastAsia="仿宋_GB2312" w:cs="仿宋_GB2312"/>
          <w:color w:val="000000"/>
          <w:spacing w:val="-11"/>
          <w:kern w:val="0"/>
          <w:sz w:val="32"/>
          <w:szCs w:val="32"/>
          <w:u w:val="none"/>
          <w:lang w:val="en-US" w:eastAsia="zh-CN" w:bidi="ar-SA"/>
        </w:rPr>
      </w:pPr>
      <w:r>
        <w:rPr>
          <w:rFonts w:hint="eastAsia" w:ascii="仿宋_GB2312" w:hAnsi="仿宋_GB2312" w:eastAsia="仿宋_GB2312" w:cs="仿宋_GB2312"/>
          <w:color w:val="000000"/>
          <w:spacing w:val="-11"/>
          <w:kern w:val="0"/>
          <w:sz w:val="32"/>
          <w:szCs w:val="32"/>
          <w:u w:val="none"/>
          <w:lang w:val="en-US" w:eastAsia="zh-CN" w:bidi="ar-SA"/>
        </w:rPr>
        <w:t>7、现场检查拍摄照片4张，证明对当事人</w:t>
      </w:r>
      <w:r>
        <w:rPr>
          <w:rFonts w:hint="eastAsia" w:ascii="仿宋_GB2312" w:hAnsi="仿宋_GB2312" w:eastAsia="仿宋_GB2312" w:cs="仿宋_GB2312"/>
          <w:color w:val="000000"/>
          <w:spacing w:val="0"/>
          <w:sz w:val="32"/>
          <w:szCs w:val="32"/>
          <w:u w:val="none" w:color="auto"/>
          <w:lang w:val="en-US" w:eastAsia="zh-CN"/>
        </w:rPr>
        <w:t>2024年12月26日</w:t>
      </w:r>
      <w:r>
        <w:rPr>
          <w:rFonts w:hint="eastAsia" w:ascii="仿宋_GB2312" w:hAnsi="仿宋_GB2312" w:eastAsia="仿宋_GB2312" w:cs="仿宋_GB2312"/>
          <w:color w:val="000000"/>
          <w:spacing w:val="0"/>
          <w:w w:val="94"/>
          <w:sz w:val="32"/>
          <w:szCs w:val="32"/>
          <w:u w:val="none" w:color="auto"/>
          <w:lang w:val="en-US" w:eastAsia="zh-CN"/>
        </w:rPr>
        <w:t>生产规格型号：</w:t>
      </w:r>
      <w:r>
        <w:rPr>
          <w:rFonts w:hint="eastAsia" w:ascii="仿宋_GB2312" w:hAnsi="仿宋_GB2312" w:eastAsia="仿宋_GB2312" w:cs="仿宋_GB2312"/>
          <w:color w:val="000000"/>
          <w:spacing w:val="0"/>
          <w:sz w:val="32"/>
          <w:szCs w:val="32"/>
          <w:u w:val="none" w:color="auto"/>
          <w:lang w:val="en-US" w:eastAsia="zh-CN"/>
        </w:rPr>
        <w:t>NYD16×0.18×250-2.0-1.0内镶式滴灌</w:t>
      </w:r>
      <w:r>
        <w:rPr>
          <w:rFonts w:hint="eastAsia" w:ascii="仿宋_GB2312" w:hAnsi="仿宋_GB2312" w:eastAsia="仿宋_GB2312" w:cs="仿宋_GB2312"/>
          <w:color w:val="000000"/>
          <w:spacing w:val="-11"/>
          <w:kern w:val="0"/>
          <w:sz w:val="32"/>
          <w:szCs w:val="32"/>
          <w:u w:val="none"/>
          <w:lang w:val="en-US" w:eastAsia="zh-CN" w:bidi="ar-SA"/>
        </w:rPr>
        <w:t>带进行抽样和实施查封的事实。</w:t>
      </w:r>
    </w:p>
    <w:p>
      <w:pPr>
        <w:keepNext w:val="0"/>
        <w:keepLines w:val="0"/>
        <w:pageBreakBefore w:val="0"/>
        <w:widowControl w:val="0"/>
        <w:kinsoku/>
        <w:wordWrap/>
        <w:overflowPunct/>
        <w:topLinePunct w:val="0"/>
        <w:autoSpaceDE/>
        <w:autoSpaceDN/>
        <w:bidi w:val="0"/>
        <w:spacing w:line="560" w:lineRule="exact"/>
        <w:ind w:firstLine="640" w:firstLineChars="200"/>
        <w:jc w:val="both"/>
        <w:rPr>
          <w:rFonts w:ascii="仿宋_GB2312" w:hAnsi="仿宋_GB2312" w:eastAsia="仿宋_GB2312" w:cs="仿宋_GB2312"/>
          <w:bCs/>
          <w:sz w:val="32"/>
          <w:szCs w:val="32"/>
        </w:rPr>
      </w:pPr>
      <w:r>
        <w:rPr>
          <w:rFonts w:hint="eastAsia" w:ascii="仿宋_GB2312" w:hAnsi="仿宋" w:eastAsia="仿宋_GB2312" w:cs="Mongolian Baiti"/>
          <w:kern w:val="1"/>
          <w:sz w:val="32"/>
          <w:szCs w:val="32"/>
        </w:rPr>
        <w:t>我局于202</w:t>
      </w:r>
      <w:r>
        <w:rPr>
          <w:rFonts w:hint="eastAsia" w:ascii="仿宋_GB2312" w:hAnsi="仿宋" w:eastAsia="仿宋_GB2312" w:cs="Mongolian Baiti"/>
          <w:kern w:val="1"/>
          <w:sz w:val="32"/>
          <w:szCs w:val="32"/>
          <w:lang w:val="en-US" w:eastAsia="zh-CN"/>
        </w:rPr>
        <w:t>5</w:t>
      </w:r>
      <w:r>
        <w:rPr>
          <w:rFonts w:hint="eastAsia" w:ascii="仿宋_GB2312" w:hAnsi="仿宋" w:eastAsia="仿宋_GB2312" w:cs="Mongolian Baiti"/>
          <w:kern w:val="1"/>
          <w:sz w:val="32"/>
          <w:szCs w:val="32"/>
        </w:rPr>
        <w:t>年</w:t>
      </w:r>
      <w:r>
        <w:rPr>
          <w:rFonts w:hint="eastAsia" w:ascii="仿宋_GB2312" w:hAnsi="仿宋" w:eastAsia="仿宋_GB2312" w:cs="Mongolian Baiti"/>
          <w:kern w:val="1"/>
          <w:sz w:val="32"/>
          <w:szCs w:val="32"/>
          <w:lang w:val="en-US" w:eastAsia="zh-CN"/>
        </w:rPr>
        <w:t>5</w:t>
      </w:r>
      <w:r>
        <w:rPr>
          <w:rFonts w:hint="eastAsia" w:ascii="仿宋_GB2312" w:hAnsi="仿宋" w:eastAsia="仿宋_GB2312" w:cs="Mongolian Baiti"/>
          <w:kern w:val="1"/>
          <w:sz w:val="32"/>
          <w:szCs w:val="32"/>
        </w:rPr>
        <w:t>月</w:t>
      </w:r>
      <w:r>
        <w:rPr>
          <w:rFonts w:hint="eastAsia" w:ascii="仿宋_GB2312" w:hAnsi="仿宋" w:eastAsia="仿宋_GB2312" w:cs="Mongolian Baiti"/>
          <w:kern w:val="1"/>
          <w:sz w:val="32"/>
          <w:szCs w:val="32"/>
          <w:lang w:val="en-US" w:eastAsia="zh-CN"/>
        </w:rPr>
        <w:t>30</w:t>
      </w:r>
      <w:r>
        <w:rPr>
          <w:rFonts w:hint="eastAsia" w:ascii="仿宋_GB2312" w:hAnsi="仿宋" w:eastAsia="仿宋_GB2312" w:cs="Mongolian Baiti"/>
          <w:kern w:val="1"/>
          <w:sz w:val="32"/>
          <w:szCs w:val="32"/>
        </w:rPr>
        <w:t>日</w:t>
      </w:r>
      <w:r>
        <w:rPr>
          <w:rFonts w:hint="eastAsia" w:ascii="仿宋_GB2312" w:hAnsi="仿宋" w:eastAsia="仿宋_GB2312" w:cs="Mongolian Baiti"/>
          <w:kern w:val="1"/>
          <w:sz w:val="32"/>
          <w:szCs w:val="32"/>
          <w:lang w:eastAsia="zh-CN"/>
        </w:rPr>
        <w:t>依法</w:t>
      </w:r>
      <w:r>
        <w:rPr>
          <w:rFonts w:hint="eastAsia" w:ascii="仿宋_GB2312" w:hAnsi="仿宋" w:eastAsia="仿宋_GB2312" w:cs="Mongolian Baiti"/>
          <w:kern w:val="1"/>
          <w:sz w:val="32"/>
          <w:szCs w:val="32"/>
        </w:rPr>
        <w:t>向</w:t>
      </w:r>
      <w:r>
        <w:rPr>
          <w:rFonts w:hint="eastAsia" w:ascii="仿宋_GB2312" w:hAnsi="仿宋" w:eastAsia="仿宋_GB2312" w:cs="Mongolian Baiti"/>
          <w:kern w:val="1"/>
          <w:sz w:val="32"/>
          <w:szCs w:val="32"/>
          <w:lang w:eastAsia="zh-CN"/>
        </w:rPr>
        <w:t>当事人</w:t>
      </w:r>
      <w:r>
        <w:rPr>
          <w:rFonts w:hint="eastAsia" w:ascii="仿宋_GB2312" w:hAnsi="仿宋" w:eastAsia="仿宋_GB2312" w:cs="Mongolian Baiti"/>
          <w:kern w:val="1"/>
          <w:sz w:val="32"/>
          <w:szCs w:val="32"/>
        </w:rPr>
        <w:t>送达了《行政处罚告知书》</w:t>
      </w:r>
      <w:r>
        <w:rPr>
          <w:rFonts w:hint="eastAsia" w:ascii="仿宋_GB2312" w:hAnsi="仿宋" w:eastAsia="仿宋_GB2312" w:cs="Mongolian Baiti"/>
          <w:kern w:val="1"/>
          <w:sz w:val="32"/>
          <w:szCs w:val="32"/>
          <w:lang w:eastAsia="zh-CN"/>
        </w:rPr>
        <w:t>（</w:t>
      </w:r>
      <w:r>
        <w:rPr>
          <w:rFonts w:hint="eastAsia" w:ascii="仿宋_GB2312" w:hAnsi="仿宋" w:eastAsia="仿宋_GB2312" w:cs="Mongolian Baiti"/>
          <w:kern w:val="1"/>
          <w:sz w:val="32"/>
          <w:szCs w:val="32"/>
          <w:highlight w:val="none"/>
          <w:lang w:val="en-US" w:eastAsia="zh-CN"/>
        </w:rPr>
        <w:t>塔</w:t>
      </w:r>
      <w:r>
        <w:rPr>
          <w:rFonts w:hint="eastAsia" w:ascii="仿宋_GB2312" w:hAnsi="仿宋" w:eastAsia="仿宋_GB2312" w:cs="Mongolian Baiti"/>
          <w:kern w:val="1"/>
          <w:sz w:val="32"/>
          <w:szCs w:val="32"/>
          <w:highlight w:val="none"/>
        </w:rPr>
        <w:t>乌市</w:t>
      </w:r>
      <w:r>
        <w:rPr>
          <w:rFonts w:hint="eastAsia" w:ascii="仿宋_GB2312" w:hAnsi="仿宋" w:eastAsia="仿宋_GB2312" w:cs="Mongolian Baiti"/>
          <w:kern w:val="1"/>
          <w:sz w:val="32"/>
          <w:szCs w:val="32"/>
        </w:rPr>
        <w:t>监</w:t>
      </w:r>
      <w:r>
        <w:rPr>
          <w:rFonts w:hint="eastAsia" w:ascii="仿宋_GB2312" w:hAnsi="仿宋" w:eastAsia="仿宋_GB2312" w:cs="Mongolian Baiti"/>
          <w:kern w:val="1"/>
          <w:sz w:val="32"/>
          <w:szCs w:val="32"/>
          <w:lang w:eastAsia="zh-CN"/>
        </w:rPr>
        <w:t>罚</w:t>
      </w:r>
      <w:r>
        <w:rPr>
          <w:rFonts w:hint="eastAsia" w:ascii="仿宋_GB2312" w:hAnsi="仿宋" w:eastAsia="仿宋_GB2312" w:cs="Mongolian Baiti"/>
          <w:kern w:val="1"/>
          <w:sz w:val="32"/>
          <w:szCs w:val="32"/>
        </w:rPr>
        <w:t>告〔202</w:t>
      </w:r>
      <w:r>
        <w:rPr>
          <w:rFonts w:hint="eastAsia" w:ascii="仿宋_GB2312" w:hAnsi="仿宋" w:eastAsia="仿宋_GB2312" w:cs="Mongolian Baiti"/>
          <w:kern w:val="1"/>
          <w:sz w:val="32"/>
          <w:szCs w:val="32"/>
          <w:lang w:val="en-US" w:eastAsia="zh-CN"/>
        </w:rPr>
        <w:t>5</w:t>
      </w:r>
      <w:r>
        <w:rPr>
          <w:rFonts w:hint="eastAsia" w:ascii="仿宋_GB2312" w:hAnsi="仿宋" w:eastAsia="仿宋_GB2312" w:cs="Mongolian Baiti"/>
          <w:kern w:val="1"/>
          <w:sz w:val="32"/>
          <w:szCs w:val="32"/>
        </w:rPr>
        <w:t>〕</w:t>
      </w:r>
      <w:r>
        <w:rPr>
          <w:rFonts w:hint="eastAsia" w:ascii="仿宋_GB2312" w:hAnsi="仿宋" w:eastAsia="仿宋_GB2312" w:cs="Mongolian Baiti"/>
          <w:kern w:val="1"/>
          <w:sz w:val="32"/>
          <w:szCs w:val="32"/>
          <w:lang w:val="en-US" w:eastAsia="zh-CN"/>
        </w:rPr>
        <w:t>113</w:t>
      </w:r>
      <w:r>
        <w:rPr>
          <w:rFonts w:hint="eastAsia" w:ascii="仿宋_GB2312" w:hAnsi="仿宋" w:eastAsia="仿宋_GB2312" w:cs="Mongolian Baiti"/>
          <w:kern w:val="1"/>
          <w:sz w:val="32"/>
          <w:szCs w:val="32"/>
        </w:rPr>
        <w:t>号</w:t>
      </w:r>
      <w:r>
        <w:rPr>
          <w:rFonts w:hint="eastAsia" w:ascii="仿宋_GB2312" w:hAnsi="仿宋" w:eastAsia="仿宋_GB2312" w:cs="Mongolian Baiti"/>
          <w:kern w:val="1"/>
          <w:sz w:val="32"/>
          <w:szCs w:val="32"/>
          <w:lang w:eastAsia="zh-CN"/>
        </w:rPr>
        <w:t>）</w:t>
      </w:r>
      <w:r>
        <w:rPr>
          <w:rFonts w:hint="eastAsia" w:ascii="仿宋_GB2312" w:hAnsi="仿宋" w:eastAsia="仿宋_GB2312" w:cs="Mongolian Baiti"/>
          <w:kern w:val="1"/>
          <w:sz w:val="32"/>
          <w:szCs w:val="32"/>
        </w:rPr>
        <w:t>，</w:t>
      </w:r>
      <w:r>
        <w:rPr>
          <w:rFonts w:hint="eastAsia" w:ascii="仿宋_GB2312" w:hAnsi="仿宋_GB2312" w:eastAsia="仿宋_GB2312" w:cs="仿宋_GB2312"/>
          <w:kern w:val="1"/>
          <w:sz w:val="32"/>
          <w:szCs w:val="32"/>
          <w:lang w:eastAsia="zh-CN"/>
        </w:rPr>
        <w:t>告知了当事人依法享有陈述、申辩的权利，</w:t>
      </w:r>
      <w:r>
        <w:rPr>
          <w:rFonts w:hint="eastAsia" w:ascii="仿宋_GB2312" w:hAnsi="仿宋_GB2312" w:eastAsia="仿宋_GB2312" w:cs="仿宋_GB2312"/>
          <w:kern w:val="1"/>
          <w:sz w:val="32"/>
          <w:szCs w:val="32"/>
        </w:rPr>
        <w:t>当事人在法定期限内</w:t>
      </w:r>
      <w:r>
        <w:rPr>
          <w:rFonts w:hint="eastAsia" w:ascii="仿宋_GB2312" w:hAnsi="仿宋_GB2312" w:eastAsia="仿宋_GB2312" w:cs="仿宋_GB2312"/>
          <w:kern w:val="1"/>
          <w:sz w:val="32"/>
          <w:szCs w:val="32"/>
          <w:lang w:eastAsia="zh-CN"/>
        </w:rPr>
        <w:t>未</w:t>
      </w:r>
      <w:r>
        <w:rPr>
          <w:rFonts w:hint="eastAsia" w:ascii="仿宋_GB2312" w:hAnsi="仿宋_GB2312" w:eastAsia="仿宋_GB2312" w:cs="仿宋_GB2312"/>
          <w:kern w:val="1"/>
          <w:sz w:val="32"/>
          <w:szCs w:val="32"/>
        </w:rPr>
        <w:t>提出陈述、申辩</w:t>
      </w:r>
      <w:r>
        <w:rPr>
          <w:rFonts w:hint="eastAsia" w:ascii="仿宋_GB2312" w:hAnsi="仿宋_GB2312" w:eastAsia="仿宋_GB2312" w:cs="仿宋_GB2312"/>
          <w:kern w:val="1"/>
          <w:sz w:val="32"/>
          <w:szCs w:val="32"/>
          <w:lang w:eastAsia="zh-CN"/>
        </w:rPr>
        <w:t>，</w:t>
      </w:r>
      <w:r>
        <w:rPr>
          <w:rFonts w:hint="eastAsia" w:ascii="仿宋_GB2312" w:hAnsi="仿宋_GB2312" w:eastAsia="仿宋_GB2312" w:cs="仿宋_GB2312"/>
          <w:kern w:val="1"/>
          <w:sz w:val="32"/>
          <w:szCs w:val="32"/>
          <w:lang w:val="en-US" w:eastAsia="zh-CN"/>
        </w:rPr>
        <w:t>视为放弃此权利</w:t>
      </w:r>
      <w:r>
        <w:rPr>
          <w:rFonts w:hint="eastAsia" w:ascii="仿宋_GB2312" w:hAnsi="仿宋_GB2312" w:eastAsia="仿宋_GB2312" w:cs="仿宋_GB2312"/>
          <w:kern w:val="1"/>
          <w:sz w:val="32"/>
          <w:szCs w:val="32"/>
        </w:rPr>
        <w:t>。</w:t>
      </w:r>
    </w:p>
    <w:p>
      <w:pPr>
        <w:keepNext w:val="0"/>
        <w:keepLines w:val="0"/>
        <w:pageBreakBefore w:val="0"/>
        <w:kinsoku/>
        <w:wordWrap/>
        <w:overflowPunct/>
        <w:topLinePunct w:val="0"/>
        <w:autoSpaceDE/>
        <w:autoSpaceDN/>
        <w:bidi w:val="0"/>
        <w:snapToGrid/>
        <w:spacing w:line="560" w:lineRule="exact"/>
        <w:ind w:firstLine="640" w:firstLineChars="200"/>
        <w:jc w:val="both"/>
        <w:rPr>
          <w:rFonts w:hint="eastAsia" w:ascii="仿宋_GB2312" w:hAnsi="仿宋_GB2312" w:eastAsia="仿宋_GB2312" w:cs="仿宋_GB2312"/>
          <w:color w:val="000000"/>
          <w:spacing w:val="-11"/>
          <w:kern w:val="0"/>
          <w:sz w:val="32"/>
          <w:szCs w:val="32"/>
          <w:u w:val="none"/>
          <w:lang w:val="en-US" w:eastAsia="zh-CN" w:bidi="ar-SA"/>
        </w:rPr>
      </w:pPr>
      <w:r>
        <w:rPr>
          <w:rFonts w:hint="eastAsia" w:ascii="仿宋_GB2312" w:hAnsi="仿宋_GB2312" w:eastAsia="仿宋_GB2312" w:cs="仿宋_GB2312"/>
          <w:snapToGrid w:val="0"/>
          <w:color w:val="000000"/>
          <w:kern w:val="0"/>
          <w:sz w:val="32"/>
          <w:szCs w:val="32"/>
          <w:lang w:eastAsia="zh-CN"/>
        </w:rPr>
        <w:t>该公司</w:t>
      </w:r>
      <w:r>
        <w:rPr>
          <w:rFonts w:hint="eastAsia" w:ascii="仿宋_GB2312" w:hAnsi="仿宋_GB2312" w:eastAsia="仿宋_GB2312" w:cs="仿宋_GB2312"/>
          <w:color w:val="000000"/>
          <w:spacing w:val="-11"/>
          <w:kern w:val="0"/>
          <w:sz w:val="32"/>
          <w:szCs w:val="32"/>
          <w:u w:val="none"/>
          <w:lang w:val="en-US" w:eastAsia="zh-CN" w:bidi="ar-SA"/>
        </w:rPr>
        <w:t>的上述行为违反了《中华人民共和国产品质量法》第三十二条：“生产者生产的产品，不得掺杂、掺假，不得以假充真、以次充好，不得以不合格产品冒充合格产品。”的规定。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鉴于</w:t>
      </w:r>
      <w:r>
        <w:rPr>
          <w:rFonts w:hint="eastAsia" w:ascii="仿宋_GB2312" w:hAnsi="仿宋_GB2312" w:eastAsia="仿宋_GB2312" w:cs="仿宋_GB2312"/>
          <w:snapToGrid w:val="0"/>
          <w:color w:val="000000"/>
          <w:kern w:val="0"/>
          <w:sz w:val="32"/>
          <w:szCs w:val="32"/>
          <w:lang w:val="en-US" w:eastAsia="zh-CN"/>
        </w:rPr>
        <w:t>当事人</w:t>
      </w:r>
      <w:r>
        <w:rPr>
          <w:rFonts w:hint="eastAsia" w:ascii="仿宋_GB2312" w:hAnsi="仿宋_GB2312" w:eastAsia="仿宋_GB2312" w:cs="仿宋_GB2312"/>
          <w:kern w:val="0"/>
          <w:sz w:val="32"/>
          <w:szCs w:val="32"/>
          <w:lang w:val="en-US" w:eastAsia="zh-CN"/>
        </w:rPr>
        <w:t>在案发后能够</w:t>
      </w:r>
      <w:r>
        <w:rPr>
          <w:rFonts w:hint="eastAsia" w:ascii="仿宋_GB2312" w:hAnsi="仿宋" w:eastAsia="仿宋_GB2312" w:cs="Mongolian Baiti"/>
          <w:kern w:val="1"/>
          <w:sz w:val="32"/>
          <w:szCs w:val="32"/>
          <w:lang w:val="en-US" w:eastAsia="zh-CN"/>
        </w:rPr>
        <w:t>积极配合市场监督管理部门的调查，如实陈述违法事实并主动提供证据材料，</w:t>
      </w:r>
      <w:r>
        <w:rPr>
          <w:rFonts w:hint="eastAsia" w:ascii="仿宋_GB2312" w:hAnsi="仿宋_GB2312" w:eastAsia="仿宋_GB2312" w:cs="仿宋_GB2312"/>
          <w:kern w:val="0"/>
          <w:sz w:val="32"/>
          <w:szCs w:val="32"/>
          <w:lang w:val="en-US" w:eastAsia="zh-CN"/>
        </w:rPr>
        <w:t>在2025年1月12日塔城</w:t>
      </w:r>
      <w:r>
        <w:rPr>
          <w:rFonts w:hint="eastAsia" w:ascii="仿宋_GB2312" w:hAnsi="仿宋" w:eastAsia="仿宋_GB2312" w:cs="Mongolian Baiti"/>
          <w:kern w:val="1"/>
          <w:sz w:val="32"/>
          <w:szCs w:val="32"/>
          <w:lang w:val="en-US" w:eastAsia="zh-CN"/>
        </w:rPr>
        <w:t>地区质量与计量检测所对当事人</w:t>
      </w:r>
      <w:r>
        <w:rPr>
          <w:rFonts w:hint="eastAsia" w:ascii="仿宋_GB2312" w:hAnsi="仿宋" w:eastAsia="仿宋_GB2312" w:cs="Mongolian Baiti"/>
          <w:kern w:val="1"/>
          <w:sz w:val="32"/>
          <w:szCs w:val="32"/>
          <w:lang w:val="zh-CN" w:eastAsia="zh-CN"/>
        </w:rPr>
        <w:t>20</w:t>
      </w:r>
      <w:r>
        <w:rPr>
          <w:rFonts w:hint="eastAsia" w:ascii="仿宋_GB2312" w:hAnsi="仿宋" w:eastAsia="仿宋_GB2312" w:cs="Mongolian Baiti"/>
          <w:kern w:val="1"/>
          <w:sz w:val="32"/>
          <w:szCs w:val="32"/>
          <w:lang w:val="en-US" w:eastAsia="zh-CN"/>
        </w:rPr>
        <w:t>24</w:t>
      </w:r>
      <w:r>
        <w:rPr>
          <w:rFonts w:hint="eastAsia" w:ascii="仿宋_GB2312" w:hAnsi="仿宋" w:eastAsia="仿宋_GB2312" w:cs="Mongolian Baiti"/>
          <w:kern w:val="1"/>
          <w:sz w:val="32"/>
          <w:szCs w:val="32"/>
          <w:lang w:val="zh-CN" w:eastAsia="zh-CN"/>
        </w:rPr>
        <w:t>年</w:t>
      </w:r>
      <w:r>
        <w:rPr>
          <w:rFonts w:hint="eastAsia" w:ascii="仿宋_GB2312" w:hAnsi="仿宋" w:eastAsia="仿宋_GB2312" w:cs="Mongolian Baiti"/>
          <w:kern w:val="1"/>
          <w:sz w:val="32"/>
          <w:szCs w:val="32"/>
          <w:lang w:val="en-US" w:eastAsia="zh-CN"/>
        </w:rPr>
        <w:t>12</w:t>
      </w:r>
      <w:r>
        <w:rPr>
          <w:rFonts w:hint="eastAsia" w:ascii="仿宋_GB2312" w:hAnsi="仿宋" w:eastAsia="仿宋_GB2312" w:cs="Mongolian Baiti"/>
          <w:kern w:val="1"/>
          <w:sz w:val="32"/>
          <w:szCs w:val="32"/>
          <w:lang w:val="zh-CN" w:eastAsia="zh-CN"/>
        </w:rPr>
        <w:t>月</w:t>
      </w:r>
      <w:r>
        <w:rPr>
          <w:rFonts w:hint="eastAsia" w:ascii="仿宋_GB2312" w:hAnsi="仿宋" w:eastAsia="仿宋_GB2312" w:cs="Mongolian Baiti"/>
          <w:kern w:val="1"/>
          <w:sz w:val="32"/>
          <w:szCs w:val="32"/>
          <w:lang w:val="en-US" w:eastAsia="zh-CN"/>
        </w:rPr>
        <w:t>26</w:t>
      </w:r>
      <w:r>
        <w:rPr>
          <w:rFonts w:hint="eastAsia" w:ascii="仿宋_GB2312" w:hAnsi="仿宋" w:eastAsia="仿宋_GB2312" w:cs="Mongolian Baiti"/>
          <w:kern w:val="1"/>
          <w:sz w:val="32"/>
          <w:szCs w:val="32"/>
          <w:lang w:val="zh-CN" w:eastAsia="zh-CN"/>
        </w:rPr>
        <w:t>日生产的规格型号为</w:t>
      </w:r>
      <w:r>
        <w:rPr>
          <w:rFonts w:hint="eastAsia" w:ascii="仿宋_GB2312" w:hAnsi="仿宋" w:eastAsia="仿宋_GB2312" w:cs="Mongolian Baiti"/>
          <w:kern w:val="1"/>
          <w:sz w:val="32"/>
          <w:szCs w:val="32"/>
          <w:lang w:val="en-US" w:eastAsia="zh-CN"/>
        </w:rPr>
        <w:t>NYD16</w:t>
      </w:r>
      <w:r>
        <w:rPr>
          <w:rFonts w:hint="default" w:ascii="仿宋_GB2312" w:hAnsi="仿宋" w:eastAsia="仿宋_GB2312" w:cs="Mongolian Baiti"/>
          <w:kern w:val="1"/>
          <w:sz w:val="32"/>
          <w:szCs w:val="32"/>
          <w:lang w:val="en-US" w:eastAsia="zh-CN"/>
        </w:rPr>
        <w:t>×</w:t>
      </w:r>
      <w:r>
        <w:rPr>
          <w:rFonts w:hint="eastAsia" w:ascii="仿宋_GB2312" w:hAnsi="仿宋" w:eastAsia="仿宋_GB2312" w:cs="Mongolian Baiti"/>
          <w:kern w:val="1"/>
          <w:sz w:val="32"/>
          <w:szCs w:val="32"/>
          <w:lang w:val="en-US" w:eastAsia="zh-CN"/>
        </w:rPr>
        <w:t>0.18</w:t>
      </w:r>
      <w:r>
        <w:rPr>
          <w:rFonts w:hint="default" w:ascii="仿宋_GB2312" w:hAnsi="仿宋" w:eastAsia="仿宋_GB2312" w:cs="Mongolian Baiti"/>
          <w:kern w:val="1"/>
          <w:sz w:val="32"/>
          <w:szCs w:val="32"/>
          <w:lang w:val="en-US" w:eastAsia="zh-CN"/>
        </w:rPr>
        <w:t>×</w:t>
      </w:r>
      <w:r>
        <w:rPr>
          <w:rFonts w:hint="eastAsia" w:ascii="仿宋_GB2312" w:hAnsi="仿宋" w:eastAsia="仿宋_GB2312" w:cs="Mongolian Baiti"/>
          <w:kern w:val="1"/>
          <w:sz w:val="32"/>
          <w:szCs w:val="32"/>
          <w:lang w:val="en-US" w:eastAsia="zh-CN"/>
        </w:rPr>
        <w:t>250-2.0-1.0（2500m/卷）内镶</w:t>
      </w:r>
      <w:r>
        <w:rPr>
          <w:rFonts w:hint="eastAsia" w:ascii="仿宋_GB2312" w:hAnsi="仿宋" w:eastAsia="仿宋_GB2312" w:cs="Mongolian Baiti"/>
          <w:kern w:val="1"/>
          <w:sz w:val="32"/>
          <w:szCs w:val="32"/>
          <w:lang w:val="zh-CN" w:eastAsia="zh-CN"/>
        </w:rPr>
        <w:t>式滴灌带抽检之后，主动将该批次滴灌带就地封存，未进行销售等待检验结果，</w:t>
      </w:r>
      <w:r>
        <w:rPr>
          <w:rFonts w:hint="eastAsia" w:ascii="仿宋_GB2312" w:hAnsi="仿宋_GB2312" w:eastAsia="仿宋_GB2312" w:cs="仿宋_GB2312"/>
          <w:snapToGrid w:val="0"/>
          <w:color w:val="000000"/>
          <w:kern w:val="0"/>
          <w:sz w:val="32"/>
          <w:szCs w:val="32"/>
          <w:lang w:eastAsia="zh-CN"/>
        </w:rPr>
        <w:t>该公司</w:t>
      </w:r>
      <w:r>
        <w:rPr>
          <w:rFonts w:hint="eastAsia" w:ascii="仿宋_GB2312" w:hAnsi="仿宋" w:eastAsia="仿宋_GB2312" w:cs="Mongolian Baiti"/>
          <w:kern w:val="1"/>
          <w:sz w:val="32"/>
          <w:szCs w:val="32"/>
          <w:lang w:val="zh-CN" w:eastAsia="zh-CN"/>
        </w:rPr>
        <w:t>的违法行为未造成危害结果。</w:t>
      </w:r>
      <w:r>
        <w:rPr>
          <w:rFonts w:hint="eastAsia" w:ascii="仿宋_GB2312" w:hAnsi="仿宋_GB2312" w:eastAsia="仿宋_GB2312" w:cs="仿宋_GB2312"/>
          <w:snapToGrid w:val="0"/>
          <w:color w:val="000000"/>
          <w:kern w:val="0"/>
          <w:sz w:val="32"/>
          <w:szCs w:val="32"/>
          <w:lang w:eastAsia="zh-CN"/>
        </w:rPr>
        <w:t>该公司</w:t>
      </w:r>
      <w:r>
        <w:rPr>
          <w:rFonts w:hint="eastAsia" w:ascii="仿宋_GB2312" w:hAnsi="仿宋" w:eastAsia="仿宋_GB2312" w:cs="Mongolian Baiti"/>
          <w:kern w:val="1"/>
          <w:sz w:val="32"/>
          <w:szCs w:val="32"/>
          <w:lang w:val="zh-CN" w:eastAsia="zh-CN"/>
        </w:rPr>
        <w:t>的上述情况符合</w:t>
      </w:r>
      <w:r>
        <w:rPr>
          <w:rFonts w:hint="eastAsia" w:ascii="仿宋_GB2312" w:hAnsi="仿宋_GB2312" w:eastAsia="仿宋_GB2312" w:cs="仿宋_GB2312"/>
          <w:kern w:val="0"/>
          <w:sz w:val="32"/>
          <w:szCs w:val="32"/>
          <w:lang w:val="en-US" w:eastAsia="zh-CN"/>
        </w:rPr>
        <w:t>《中华人民共和国行政处罚法》第三十二条第一项“当事人有下列情形之一的，应当依法从轻或者减轻行政处罚：（一）主动消除或者减轻违法行为的</w:t>
      </w:r>
      <w:r>
        <w:rPr>
          <w:rFonts w:hint="eastAsia" w:ascii="仿宋_GB2312" w:hAnsi="仿宋" w:eastAsia="仿宋_GB2312" w:cs="Mongolian Baiti"/>
          <w:kern w:val="1"/>
          <w:sz w:val="32"/>
          <w:szCs w:val="32"/>
          <w:lang w:val="en-US" w:eastAsia="zh-CN"/>
        </w:rPr>
        <w:t>危害</w:t>
      </w:r>
      <w:r>
        <w:rPr>
          <w:rFonts w:hint="eastAsia" w:ascii="仿宋_GB2312" w:hAnsi="仿宋_GB2312" w:eastAsia="仿宋_GB2312" w:cs="仿宋_GB2312"/>
          <w:kern w:val="0"/>
          <w:sz w:val="32"/>
          <w:szCs w:val="32"/>
          <w:lang w:val="en-US" w:eastAsia="zh-CN"/>
        </w:rPr>
        <w:t>后果；”规定的从轻或减轻的情形。参照《新疆维吾尔自治区 新疆生产建设兵团市场监督管理行政处罚裁量基准（2024年版）》第五章  产品质量、生产许可监督管理  第一节 《中华人民共和国产品质量法》“序号2，违法行为：在生产销售的产品中掺杂、掺假，以假充真，以次充好，或者以不合格产品冒充合格产品的行为。法律依据：《中华人民共和国产品质量法》第五十条：在产品中掺杂、掺假，以假充真，以次充好，或者以不合格产品冒充合格产品的，责令停止生产、销售，没收违法生产、销售的产品，并处违法生产、销售产品货值金额50%以上三倍以下的罚款；有违法所得的，并处没收违法所得；情节严重的，吊销营业执照；构成犯罪的，依法追究刑事责任。违法情节：有下列情形之一的：（1）产品不符合注明采用的产品标准（非保障人体健康和人身、财产安全的标准，下同）或明示质量要求，尚未销售或已主动追回售出的全部产品的；（2）销售者履行了进货检查验收义务且有充分证据证明其不知道该产品为禁止销售的产品并如实说明其进货来源的；（3）有其他从轻情形的。裁量基准：（1）责令停止生产、销售；（2）没收违法生产、销售的产品；（3）并处违法生产、销售产品货值金额 50%以上1.25 倍以下的罚款；（4）有违法所得的，并处没收违法所得。”的规定，综合考虑个案情况、</w:t>
      </w:r>
      <w:r>
        <w:rPr>
          <w:rFonts w:hint="eastAsia" w:ascii="仿宋_GB2312" w:hAnsi="仿宋_GB2312" w:eastAsia="仿宋_GB2312" w:cs="仿宋_GB2312"/>
          <w:snapToGrid w:val="0"/>
          <w:color w:val="000000"/>
          <w:kern w:val="0"/>
          <w:sz w:val="32"/>
          <w:szCs w:val="32"/>
          <w:lang w:eastAsia="zh-CN"/>
        </w:rPr>
        <w:t>当事人</w:t>
      </w:r>
      <w:r>
        <w:rPr>
          <w:rFonts w:hint="eastAsia" w:ascii="仿宋_GB2312" w:hAnsi="仿宋_GB2312" w:eastAsia="仿宋_GB2312" w:cs="仿宋_GB2312"/>
          <w:kern w:val="0"/>
          <w:sz w:val="32"/>
          <w:szCs w:val="32"/>
          <w:lang w:val="en-US" w:eastAsia="zh-CN"/>
        </w:rPr>
        <w:t>主客观情况等相关因素，决定给予</w:t>
      </w:r>
      <w:r>
        <w:rPr>
          <w:rFonts w:hint="eastAsia" w:ascii="仿宋_GB2312" w:hAnsi="仿宋_GB2312" w:eastAsia="仿宋_GB2312" w:cs="仿宋_GB2312"/>
          <w:snapToGrid w:val="0"/>
          <w:color w:val="000000"/>
          <w:kern w:val="0"/>
          <w:sz w:val="32"/>
          <w:szCs w:val="32"/>
          <w:lang w:eastAsia="zh-CN"/>
        </w:rPr>
        <w:t>当事人</w:t>
      </w:r>
      <w:r>
        <w:rPr>
          <w:rFonts w:hint="eastAsia" w:ascii="仿宋_GB2312" w:hAnsi="仿宋_GB2312" w:eastAsia="仿宋_GB2312" w:cs="仿宋_GB2312"/>
          <w:kern w:val="0"/>
          <w:sz w:val="32"/>
          <w:szCs w:val="32"/>
          <w:lang w:val="en-US" w:eastAsia="zh-CN"/>
        </w:rPr>
        <w:t xml:space="preserve">从轻行政处罚。 </w:t>
      </w:r>
    </w:p>
    <w:p>
      <w:pPr>
        <w:keepNext w:val="0"/>
        <w:keepLines w:val="0"/>
        <w:pageBreakBefore w:val="0"/>
        <w:kinsoku/>
        <w:wordWrap/>
        <w:overflowPunct/>
        <w:topLinePunct w:val="0"/>
        <w:autoSpaceDE/>
        <w:autoSpaceDN/>
        <w:bidi w:val="0"/>
        <w:snapToGrid/>
        <w:spacing w:line="560" w:lineRule="exact"/>
        <w:ind w:firstLine="640" w:firstLineChars="200"/>
        <w:jc w:val="both"/>
        <w:rPr>
          <w:rFonts w:hint="eastAsia" w:ascii="仿宋_GB2312" w:hAnsi="仿宋_GB2312" w:eastAsia="仿宋_GB2312" w:cs="仿宋_GB2312"/>
          <w:color w:val="000000"/>
          <w:spacing w:val="0"/>
          <w:kern w:val="0"/>
          <w:sz w:val="32"/>
          <w:szCs w:val="32"/>
          <w:u w:val="none"/>
          <w:lang w:val="en-US" w:eastAsia="zh-CN" w:bidi="ar-SA"/>
        </w:rPr>
      </w:pPr>
      <w:r>
        <w:rPr>
          <w:rFonts w:hint="eastAsia" w:ascii="仿宋_GB2312" w:hAnsi="仿宋_GB2312" w:eastAsia="仿宋_GB2312" w:cs="仿宋_GB2312"/>
          <w:color w:val="000000"/>
          <w:spacing w:val="0"/>
          <w:kern w:val="0"/>
          <w:sz w:val="32"/>
          <w:szCs w:val="32"/>
          <w:u w:val="none"/>
          <w:lang w:val="en-US" w:eastAsia="zh-CN" w:bidi="ar-SA"/>
        </w:rPr>
        <w:t>依据《中华人民共和国产品质量法》第五十条：“在产品中掺杂、掺假，以假充真，以次充好，或者以不合格产品冒充合格产品的，责令停止生产、销售，没收违法生产、销售的产品，并处违法生产、销售产品货值金额50%以上三倍以下的罚款；有违法所得的，并处没收违法所得；情节严重的，吊销营业执照；构成犯罪的，依法追究刑事责任。”的规定，责令当事人改正违法经营行为，决定对当事人处罚如下：</w:t>
      </w:r>
    </w:p>
    <w:p>
      <w:pPr>
        <w:pStyle w:val="4"/>
        <w:keepNext w:val="0"/>
        <w:keepLines w:val="0"/>
        <w:pageBreakBefore w:val="0"/>
        <w:numPr>
          <w:ilvl w:val="0"/>
          <w:numId w:val="0"/>
        </w:numPr>
        <w:kinsoku/>
        <w:wordWrap/>
        <w:overflowPunct/>
        <w:topLinePunct w:val="0"/>
        <w:autoSpaceDE/>
        <w:autoSpaceDN/>
        <w:bidi w:val="0"/>
        <w:snapToGrid/>
        <w:spacing w:before="0" w:beforeAutospacing="0" w:after="0" w:afterAutospacing="0"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1、责令停止生产不合格的内镶式滴灌带；</w:t>
      </w:r>
    </w:p>
    <w:p>
      <w:pPr>
        <w:pStyle w:val="4"/>
        <w:keepNext w:val="0"/>
        <w:keepLines w:val="0"/>
        <w:pageBreakBefore w:val="0"/>
        <w:numPr>
          <w:ilvl w:val="0"/>
          <w:numId w:val="0"/>
        </w:numPr>
        <w:kinsoku/>
        <w:wordWrap/>
        <w:overflowPunct/>
        <w:topLinePunct w:val="0"/>
        <w:autoSpaceDE/>
        <w:autoSpaceDN/>
        <w:bidi w:val="0"/>
        <w:snapToGrid/>
        <w:spacing w:before="0" w:beforeAutospacing="0" w:after="0" w:afterAutospacing="0" w:line="560" w:lineRule="exact"/>
        <w:ind w:firstLine="640" w:firstLineChars="200"/>
        <w:jc w:val="both"/>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val="en-US" w:eastAsia="zh-CN"/>
        </w:rPr>
        <w:t>2、没收</w:t>
      </w:r>
      <w:r>
        <w:rPr>
          <w:rFonts w:hint="eastAsia" w:ascii="仿宋_GB2312" w:hAnsi="仿宋_GB2312" w:eastAsia="仿宋_GB2312" w:cs="仿宋_GB2312"/>
          <w:color w:val="000000" w:themeColor="text1"/>
          <w:spacing w:val="0"/>
          <w:sz w:val="32"/>
          <w:szCs w:val="32"/>
          <w:u w:val="none" w:color="auto"/>
          <w:lang w:val="en-US" w:eastAsia="zh-CN"/>
        </w:rPr>
        <w:t>2024年12月26日</w:t>
      </w:r>
      <w:r>
        <w:rPr>
          <w:rFonts w:hint="eastAsia" w:ascii="仿宋_GB2312" w:hAnsi="仿宋_GB2312" w:eastAsia="仿宋_GB2312" w:cs="仿宋_GB2312"/>
          <w:spacing w:val="0"/>
          <w:sz w:val="32"/>
          <w:szCs w:val="32"/>
          <w:lang w:val="en-US" w:eastAsia="zh-CN"/>
        </w:rPr>
        <w:t>违法生产的</w:t>
      </w:r>
      <w:r>
        <w:rPr>
          <w:rFonts w:hint="eastAsia" w:ascii="仿宋_GB2312" w:hAnsi="仿宋_GB2312" w:eastAsia="仿宋_GB2312" w:cs="仿宋_GB2312"/>
          <w:color w:val="000000" w:themeColor="text1"/>
          <w:spacing w:val="0"/>
          <w:w w:val="94"/>
          <w:sz w:val="32"/>
          <w:szCs w:val="32"/>
          <w:u w:val="none" w:color="auto"/>
          <w:lang w:val="en-US" w:eastAsia="zh-CN"/>
        </w:rPr>
        <w:t>规格型号：</w:t>
      </w:r>
      <w:r>
        <w:rPr>
          <w:rFonts w:hint="eastAsia" w:ascii="仿宋_GB2312" w:hAnsi="仿宋_GB2312" w:eastAsia="仿宋_GB2312" w:cs="仿宋_GB2312"/>
          <w:color w:val="000000" w:themeColor="text1"/>
          <w:spacing w:val="0"/>
          <w:sz w:val="32"/>
          <w:szCs w:val="32"/>
          <w:u w:val="none" w:color="auto"/>
          <w:lang w:val="en-US" w:eastAsia="zh-CN"/>
        </w:rPr>
        <w:t>NYD16×0.18×250-2.0-1.0</w:t>
      </w:r>
      <w:r>
        <w:rPr>
          <w:rFonts w:hint="eastAsia" w:ascii="仿宋_GB2312" w:hAnsi="仿宋_GB2312" w:eastAsia="仿宋_GB2312" w:cs="仿宋_GB2312"/>
          <w:sz w:val="32"/>
          <w:szCs w:val="32"/>
          <w:lang w:val="en-US" w:eastAsia="zh-CN"/>
        </w:rPr>
        <w:t>内镶式滴灌带</w:t>
      </w:r>
      <w:r>
        <w:rPr>
          <w:rFonts w:hint="eastAsia" w:ascii="仿宋_GB2312" w:hAnsi="仿宋_GB2312" w:eastAsia="仿宋_GB2312" w:cs="仿宋_GB2312"/>
          <w:color w:val="000000" w:themeColor="text1"/>
          <w:spacing w:val="0"/>
          <w:sz w:val="32"/>
          <w:szCs w:val="32"/>
          <w:u w:val="none" w:color="auto"/>
          <w:lang w:val="en-US" w:eastAsia="zh-CN"/>
        </w:rPr>
        <w:t>40卷</w:t>
      </w:r>
      <w:r>
        <w:rPr>
          <w:rFonts w:hint="eastAsia" w:ascii="仿宋_GB2312" w:hAnsi="仿宋_GB2312" w:eastAsia="仿宋_GB2312" w:cs="仿宋_GB2312"/>
          <w:spacing w:val="0"/>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jc w:val="both"/>
        <w:rPr>
          <w:rFonts w:hint="eastAsia" w:ascii="仿宋_GB2312" w:hAnsi="仿宋_GB2312" w:eastAsia="仿宋_GB2312" w:cs="仿宋_GB2312"/>
          <w:color w:val="000000"/>
          <w:spacing w:val="0"/>
          <w:sz w:val="32"/>
          <w:szCs w:val="32"/>
          <w:u w:val="none"/>
          <w:lang w:val="en-US" w:eastAsia="zh-CN"/>
        </w:rPr>
      </w:pPr>
      <w:r>
        <w:rPr>
          <w:rFonts w:hint="eastAsia" w:ascii="仿宋_GB2312" w:hAnsi="仿宋_GB2312" w:eastAsia="仿宋_GB2312" w:cs="仿宋_GB2312"/>
          <w:kern w:val="1"/>
          <w:sz w:val="32"/>
          <w:szCs w:val="32"/>
          <w:lang w:val="en-US" w:eastAsia="zh-CN"/>
        </w:rPr>
        <w:t>3、</w:t>
      </w:r>
      <w:r>
        <w:rPr>
          <w:rFonts w:hint="eastAsia" w:ascii="仿宋_GB2312" w:hAnsi="仿宋_GB2312" w:eastAsia="仿宋_GB2312" w:cs="仿宋_GB2312"/>
          <w:kern w:val="1"/>
          <w:sz w:val="32"/>
          <w:szCs w:val="32"/>
        </w:rPr>
        <w:t>处</w:t>
      </w:r>
      <w:r>
        <w:rPr>
          <w:rFonts w:hint="eastAsia" w:ascii="仿宋_GB2312" w:hAnsi="仿宋_GB2312" w:eastAsia="仿宋_GB2312" w:cs="仿宋_GB2312"/>
          <w:kern w:val="1"/>
          <w:sz w:val="32"/>
          <w:szCs w:val="32"/>
          <w:lang w:eastAsia="zh-CN"/>
        </w:rPr>
        <w:t>违法生产产品货值金额</w:t>
      </w:r>
      <w:r>
        <w:rPr>
          <w:rFonts w:hint="eastAsia" w:ascii="仿宋_GB2312" w:hAnsi="仿宋_GB2312" w:eastAsia="仿宋_GB2312" w:cs="仿宋_GB2312"/>
          <w:kern w:val="1"/>
          <w:sz w:val="32"/>
          <w:szCs w:val="32"/>
          <w:lang w:val="en-US" w:eastAsia="zh-CN"/>
        </w:rPr>
        <w:t>8000元一</w:t>
      </w:r>
      <w:r>
        <w:rPr>
          <w:rFonts w:hint="eastAsia" w:ascii="仿宋_GB2312" w:hAnsi="仿宋_GB2312" w:eastAsia="仿宋_GB2312" w:cs="仿宋_GB2312"/>
          <w:kern w:val="1"/>
          <w:sz w:val="32"/>
          <w:szCs w:val="32"/>
          <w:lang w:eastAsia="zh-CN"/>
        </w:rPr>
        <w:t>倍的罚款</w:t>
      </w:r>
      <w:r>
        <w:rPr>
          <w:rFonts w:hint="eastAsia" w:ascii="仿宋_GB2312" w:hAnsi="仿宋_GB2312" w:eastAsia="仿宋_GB2312" w:cs="仿宋_GB2312"/>
          <w:kern w:val="1"/>
          <w:sz w:val="32"/>
          <w:szCs w:val="32"/>
          <w:lang w:val="en-US" w:eastAsia="zh-CN"/>
        </w:rPr>
        <w:t>80</w:t>
      </w:r>
      <w:r>
        <w:rPr>
          <w:rFonts w:hint="eastAsia" w:ascii="仿宋_GB2312" w:hAnsi="仿宋_GB2312" w:eastAsia="仿宋_GB2312" w:cs="仿宋_GB2312"/>
          <w:kern w:val="1"/>
          <w:sz w:val="32"/>
          <w:szCs w:val="32"/>
        </w:rPr>
        <w:t>00元。</w:t>
      </w:r>
      <w:r>
        <w:rPr>
          <w:rFonts w:hint="eastAsia" w:ascii="仿宋_GB2312" w:hAnsi="仿宋_GB2312" w:eastAsia="仿宋_GB2312" w:cs="仿宋_GB2312"/>
          <w:color w:val="000000"/>
          <w:spacing w:val="0"/>
          <w:sz w:val="32"/>
          <w:szCs w:val="32"/>
          <w:u w:val="none"/>
          <w:lang w:val="en-US" w:eastAsia="zh-CN"/>
        </w:rPr>
        <w:t xml:space="preserve">  </w:t>
      </w:r>
    </w:p>
    <w:p>
      <w:pPr>
        <w:keepNext w:val="0"/>
        <w:keepLines w:val="0"/>
        <w:pageBreakBefore w:val="0"/>
        <w:widowControl w:val="0"/>
        <w:kinsoku/>
        <w:wordWrap/>
        <w:overflowPunct/>
        <w:topLinePunct w:val="0"/>
        <w:autoSpaceDE/>
        <w:autoSpaceDN/>
        <w:bidi w:val="0"/>
        <w:snapToGrid w:val="0"/>
        <w:spacing w:line="560" w:lineRule="exact"/>
        <w:ind w:firstLine="640" w:firstLineChars="200"/>
        <w:jc w:val="both"/>
        <w:rPr>
          <w:rFonts w:hint="eastAsia" w:ascii="仿宋_GB2312" w:hAnsi="仿宋" w:eastAsia="仿宋_GB2312" w:cs="Mongolian Baiti"/>
          <w:kern w:val="1"/>
          <w:sz w:val="32"/>
          <w:szCs w:val="32"/>
        </w:rPr>
      </w:pPr>
      <w:r>
        <w:rPr>
          <w:rFonts w:hint="eastAsia" w:ascii="仿宋_GB2312" w:hAnsi="仿宋" w:eastAsia="仿宋_GB2312" w:cs="Mongolian Baiti"/>
          <w:kern w:val="1"/>
          <w:sz w:val="32"/>
          <w:szCs w:val="32"/>
        </w:rPr>
        <w:t>当事人应当自收到本行政处罚决定书之日起十五日内，将罚没款缴至中国建设银行塔城地区分行乌苏新区支行</w:t>
      </w:r>
      <w:r>
        <w:rPr>
          <w:rFonts w:hint="eastAsia" w:ascii="仿宋_GB2312" w:hAnsi="仿宋" w:eastAsia="仿宋_GB2312" w:cs="Mongolian Baiti"/>
          <w:kern w:val="1"/>
          <w:sz w:val="32"/>
          <w:szCs w:val="32"/>
          <w:lang w:eastAsia="zh-CN"/>
        </w:rPr>
        <w:t>（</w:t>
      </w:r>
      <w:r>
        <w:rPr>
          <w:rFonts w:hint="eastAsia" w:ascii="仿宋_GB2312" w:hAnsi="仿宋" w:eastAsia="仿宋_GB2312" w:cs="Mongolian Baiti"/>
          <w:kern w:val="1"/>
          <w:sz w:val="32"/>
          <w:szCs w:val="32"/>
        </w:rPr>
        <w:t>地址：乌苏市新市区长江路141号，用户名：乌苏市财政局，</w:t>
      </w:r>
      <w:r>
        <w:rPr>
          <w:rFonts w:hint="eastAsia" w:ascii="仿宋_GB2312" w:hAnsi="仿宋" w:eastAsia="仿宋_GB2312" w:cs="Mongolian Baiti"/>
          <w:kern w:val="1"/>
          <w:sz w:val="32"/>
          <w:szCs w:val="32"/>
          <w:lang w:eastAsia="zh-CN"/>
        </w:rPr>
        <w:t>账号</w:t>
      </w:r>
      <w:r>
        <w:rPr>
          <w:rFonts w:hint="eastAsia" w:ascii="仿宋_GB2312" w:hAnsi="仿宋" w:eastAsia="仿宋_GB2312" w:cs="Mongolian Baiti"/>
          <w:kern w:val="1"/>
          <w:sz w:val="32"/>
          <w:szCs w:val="32"/>
        </w:rPr>
        <w:t>：65001642200052500066</w:t>
      </w:r>
      <w:r>
        <w:rPr>
          <w:rFonts w:hint="eastAsia" w:ascii="仿宋_GB2312" w:hAnsi="仿宋" w:eastAsia="仿宋_GB2312" w:cs="Mongolian Baiti"/>
          <w:kern w:val="1"/>
          <w:sz w:val="32"/>
          <w:szCs w:val="32"/>
          <w:lang w:eastAsia="zh-CN"/>
        </w:rPr>
        <w:t>）</w:t>
      </w:r>
      <w:r>
        <w:rPr>
          <w:rFonts w:hint="eastAsia" w:ascii="仿宋_GB2312" w:hAnsi="仿宋" w:eastAsia="仿宋_GB2312" w:cs="Mongolian Baiti"/>
          <w:kern w:val="1"/>
          <w:sz w:val="32"/>
          <w:szCs w:val="32"/>
        </w:rPr>
        <w:t>。到期不缴纳罚款的，依据《中华人民共和国行政处罚法》第七十二条的规定，本局将每日按罚款数额的</w:t>
      </w:r>
      <w:r>
        <w:rPr>
          <w:rFonts w:hint="eastAsia" w:ascii="仿宋_GB2312" w:hAnsi="仿宋" w:eastAsia="仿宋_GB2312" w:cs="Mongolian Baiti"/>
          <w:kern w:val="1"/>
          <w:sz w:val="32"/>
          <w:szCs w:val="32"/>
          <w:lang w:eastAsia="zh-CN"/>
        </w:rPr>
        <w:t>3%</w:t>
      </w:r>
      <w:r>
        <w:rPr>
          <w:rFonts w:hint="eastAsia" w:ascii="仿宋_GB2312" w:hAnsi="仿宋" w:eastAsia="仿宋_GB2312" w:cs="Mongolian Baiti"/>
          <w:kern w:val="1"/>
          <w:sz w:val="32"/>
          <w:szCs w:val="32"/>
        </w:rPr>
        <w:t xml:space="preserve">加处罚款，并依法申请人民法院强制执行。        </w:t>
      </w:r>
    </w:p>
    <w:p>
      <w:pPr>
        <w:keepNext w:val="0"/>
        <w:keepLines w:val="0"/>
        <w:pageBreakBefore w:val="0"/>
        <w:widowControl w:val="0"/>
        <w:kinsoku/>
        <w:wordWrap/>
        <w:overflowPunct/>
        <w:topLinePunct w:val="0"/>
        <w:autoSpaceDE/>
        <w:autoSpaceDN/>
        <w:bidi w:val="0"/>
        <w:snapToGrid w:val="0"/>
        <w:spacing w:line="560" w:lineRule="exact"/>
        <w:ind w:firstLine="640" w:firstLineChars="200"/>
        <w:jc w:val="both"/>
        <w:rPr>
          <w:rFonts w:hint="eastAsia" w:ascii="仿宋_GB2312" w:hAnsi="Times New Roman" w:eastAsia="仿宋_GB2312" w:cs="仿宋"/>
          <w:bCs/>
          <w:color w:val="000000"/>
          <w:sz w:val="32"/>
          <w:szCs w:val="32"/>
        </w:rPr>
      </w:pPr>
      <w:r>
        <w:rPr>
          <w:rFonts w:hint="eastAsia" w:ascii="仿宋_GB2312" w:hAnsi="仿宋" w:eastAsia="仿宋_GB2312" w:cs="Mongolian Baiti"/>
          <w:kern w:val="1"/>
          <w:sz w:val="32"/>
          <w:szCs w:val="32"/>
        </w:rPr>
        <w:t xml:space="preserve">如不服本行政处罚决定，可以在收到本行政处罚决定书之日起六十日内向乌苏市人民政府（地址：乌苏市新市区长江路139号财政大楼三楼行政复议办公室）申请行政复议；也可以在六个月内依法向乌苏市人民法院（地址：乌苏市新市区长江路140号）提起行政诉讼。申请行政复议或者提起行政诉讼期间，行政处罚不停止执行。 </w:t>
      </w:r>
      <w:r>
        <w:rPr>
          <w:rFonts w:hint="eastAsia" w:ascii="仿宋_GB2312" w:hAnsi="仿宋" w:eastAsia="仿宋_GB2312" w:cs="Arial"/>
          <w:kern w:val="0"/>
          <w:sz w:val="32"/>
          <w:szCs w:val="32"/>
        </w:rPr>
        <w:t xml:space="preserve"> </w:t>
      </w:r>
      <w:r>
        <w:rPr>
          <w:rFonts w:hint="eastAsia" w:ascii="仿宋_GB2312" w:hAnsi="Times New Roman" w:eastAsia="仿宋_GB2312" w:cs="仿宋"/>
          <w:bCs/>
          <w:color w:val="000000"/>
          <w:sz w:val="32"/>
          <w:szCs w:val="32"/>
        </w:rPr>
        <w:t xml:space="preserve"> </w:t>
      </w:r>
    </w:p>
    <w:p>
      <w:pPr>
        <w:keepNext w:val="0"/>
        <w:keepLines w:val="0"/>
        <w:pageBreakBefore w:val="0"/>
        <w:widowControl w:val="0"/>
        <w:kinsoku/>
        <w:wordWrap/>
        <w:overflowPunct/>
        <w:topLinePunct w:val="0"/>
        <w:autoSpaceDE/>
        <w:autoSpaceDN/>
        <w:bidi w:val="0"/>
        <w:snapToGrid w:val="0"/>
        <w:spacing w:line="560" w:lineRule="exact"/>
        <w:ind w:firstLine="4480" w:firstLineChars="1400"/>
        <w:jc w:val="both"/>
        <w:rPr>
          <w:rFonts w:hint="eastAsia" w:ascii="仿宋_GB2312" w:hAnsi="Times New Roman" w:eastAsia="仿宋_GB2312" w:cs="仿宋"/>
          <w:bCs/>
          <w:color w:val="000000"/>
          <w:sz w:val="32"/>
          <w:szCs w:val="32"/>
        </w:rPr>
      </w:pPr>
    </w:p>
    <w:p>
      <w:pPr>
        <w:keepNext w:val="0"/>
        <w:keepLines w:val="0"/>
        <w:pageBreakBefore w:val="0"/>
        <w:widowControl w:val="0"/>
        <w:kinsoku/>
        <w:wordWrap/>
        <w:overflowPunct/>
        <w:topLinePunct w:val="0"/>
        <w:autoSpaceDE/>
        <w:autoSpaceDN/>
        <w:bidi w:val="0"/>
        <w:snapToGrid w:val="0"/>
        <w:spacing w:line="560" w:lineRule="exact"/>
        <w:ind w:firstLine="4480" w:firstLineChars="1400"/>
        <w:jc w:val="both"/>
        <w:rPr>
          <w:rFonts w:hint="eastAsia" w:ascii="仿宋_GB2312" w:hAnsi="Times New Roman" w:eastAsia="仿宋_GB2312" w:cs="仿宋"/>
          <w:bCs/>
          <w:color w:val="000000"/>
          <w:sz w:val="32"/>
          <w:szCs w:val="32"/>
        </w:rPr>
      </w:pPr>
    </w:p>
    <w:p>
      <w:pPr>
        <w:keepNext w:val="0"/>
        <w:keepLines w:val="0"/>
        <w:pageBreakBefore w:val="0"/>
        <w:widowControl w:val="0"/>
        <w:kinsoku/>
        <w:wordWrap/>
        <w:overflowPunct/>
        <w:topLinePunct w:val="0"/>
        <w:autoSpaceDE/>
        <w:autoSpaceDN/>
        <w:bidi w:val="0"/>
        <w:snapToGrid w:val="0"/>
        <w:spacing w:line="560" w:lineRule="exact"/>
        <w:ind w:firstLine="4480" w:firstLineChars="1400"/>
        <w:jc w:val="both"/>
        <w:rPr>
          <w:rFonts w:hint="eastAsia" w:ascii="仿宋_GB2312" w:hAnsi="Times New Roman" w:eastAsia="仿宋_GB2312" w:cs="仿宋"/>
          <w:bCs/>
          <w:color w:val="000000"/>
          <w:sz w:val="32"/>
          <w:szCs w:val="32"/>
        </w:rPr>
      </w:pPr>
    </w:p>
    <w:p>
      <w:pPr>
        <w:keepNext w:val="0"/>
        <w:keepLines w:val="0"/>
        <w:pageBreakBefore w:val="0"/>
        <w:widowControl w:val="0"/>
        <w:kinsoku/>
        <w:wordWrap/>
        <w:overflowPunct/>
        <w:topLinePunct w:val="0"/>
        <w:autoSpaceDE/>
        <w:autoSpaceDN/>
        <w:bidi w:val="0"/>
        <w:snapToGrid w:val="0"/>
        <w:spacing w:line="560" w:lineRule="exact"/>
        <w:ind w:firstLine="4480" w:firstLineChars="1400"/>
        <w:jc w:val="both"/>
        <w:rPr>
          <w:rFonts w:ascii="仿宋_GB2312" w:hAnsi="Times New Roman" w:eastAsia="仿宋_GB2312" w:cs="仿宋"/>
          <w:color w:val="000000"/>
          <w:sz w:val="32"/>
          <w:szCs w:val="32"/>
        </w:rPr>
      </w:pPr>
      <w:r>
        <w:rPr>
          <w:rFonts w:hint="eastAsia" w:ascii="仿宋_GB2312" w:hAnsi="Times New Roman" w:eastAsia="仿宋_GB2312" w:cs="仿宋"/>
          <w:color w:val="000000"/>
          <w:sz w:val="32"/>
          <w:szCs w:val="32"/>
        </w:rPr>
        <w:t>乌苏市市场监督管理局</w:t>
      </w:r>
    </w:p>
    <w:p>
      <w:pPr>
        <w:keepNext w:val="0"/>
        <w:keepLines w:val="0"/>
        <w:pageBreakBefore w:val="0"/>
        <w:widowControl w:val="0"/>
        <w:kinsoku/>
        <w:wordWrap/>
        <w:overflowPunct/>
        <w:topLinePunct w:val="0"/>
        <w:autoSpaceDE/>
        <w:autoSpaceDN/>
        <w:bidi w:val="0"/>
        <w:snapToGrid w:val="0"/>
        <w:spacing w:line="560" w:lineRule="exact"/>
        <w:jc w:val="both"/>
        <w:rPr>
          <w:rFonts w:hint="eastAsia" w:ascii="仿宋_GB2312" w:hAnsi="Times New Roman" w:eastAsia="仿宋_GB2312" w:cs="仿宋"/>
          <w:color w:val="000000"/>
          <w:sz w:val="32"/>
          <w:szCs w:val="32"/>
          <w:lang w:eastAsia="zh-CN"/>
        </w:rPr>
      </w:pPr>
      <w:r>
        <w:rPr>
          <w:rFonts w:hint="eastAsia" w:ascii="仿宋_GB2312" w:hAnsi="Times New Roman" w:eastAsia="仿宋_GB2312" w:cs="仿宋"/>
          <w:color w:val="000000"/>
          <w:sz w:val="32"/>
          <w:szCs w:val="32"/>
        </w:rPr>
        <w:t xml:space="preserve">        </w:t>
      </w:r>
      <w:r>
        <w:rPr>
          <w:rFonts w:hint="eastAsia" w:ascii="仿宋_GB2312" w:hAnsi="Times New Roman" w:eastAsia="仿宋_GB2312" w:cs="仿宋"/>
          <w:color w:val="000000"/>
          <w:sz w:val="32"/>
          <w:szCs w:val="32"/>
          <w:lang w:val="en-US" w:eastAsia="zh-CN"/>
        </w:rPr>
        <w:t xml:space="preserve"> </w:t>
      </w:r>
      <w:r>
        <w:rPr>
          <w:rFonts w:hint="eastAsia" w:ascii="仿宋_GB2312" w:hAnsi="Times New Roman" w:eastAsia="仿宋_GB2312" w:cs="仿宋"/>
          <w:color w:val="000000"/>
          <w:sz w:val="32"/>
          <w:szCs w:val="32"/>
        </w:rPr>
        <w:t xml:space="preserve">                    </w:t>
      </w:r>
      <w:r>
        <w:rPr>
          <w:rFonts w:hint="eastAsia" w:ascii="仿宋_GB2312" w:hAnsi="Times New Roman" w:eastAsia="仿宋_GB2312" w:cs="仿宋"/>
          <w:color w:val="000000"/>
          <w:sz w:val="32"/>
          <w:szCs w:val="32"/>
          <w:lang w:val="en-US" w:eastAsia="zh-CN"/>
        </w:rPr>
        <w:t xml:space="preserve"> 2025</w:t>
      </w:r>
      <w:r>
        <w:rPr>
          <w:rFonts w:hint="eastAsia" w:ascii="仿宋_GB2312" w:hAnsi="Times New Roman" w:eastAsia="仿宋_GB2312" w:cs="仿宋"/>
          <w:color w:val="000000"/>
          <w:sz w:val="32"/>
          <w:szCs w:val="32"/>
          <w:lang w:eastAsia="zh-CN"/>
        </w:rPr>
        <w:t>年</w:t>
      </w:r>
      <w:r>
        <w:rPr>
          <w:rFonts w:hint="eastAsia" w:ascii="仿宋_GB2312" w:hAnsi="Times New Roman" w:eastAsia="仿宋_GB2312" w:cs="仿宋"/>
          <w:color w:val="000000"/>
          <w:sz w:val="32"/>
          <w:szCs w:val="32"/>
          <w:lang w:val="en-US" w:eastAsia="zh-CN"/>
        </w:rPr>
        <w:t>6</w:t>
      </w:r>
      <w:r>
        <w:rPr>
          <w:rFonts w:hint="eastAsia" w:ascii="仿宋_GB2312" w:hAnsi="Times New Roman" w:eastAsia="仿宋_GB2312" w:cs="仿宋"/>
          <w:color w:val="000000"/>
          <w:sz w:val="32"/>
          <w:szCs w:val="32"/>
          <w:lang w:eastAsia="zh-CN"/>
        </w:rPr>
        <w:t>月</w:t>
      </w:r>
      <w:r>
        <w:rPr>
          <w:rFonts w:hint="eastAsia" w:ascii="仿宋_GB2312" w:hAnsi="Times New Roman" w:eastAsia="仿宋_GB2312" w:cs="仿宋"/>
          <w:color w:val="000000"/>
          <w:sz w:val="32"/>
          <w:szCs w:val="32"/>
          <w:lang w:val="en-US" w:eastAsia="zh-CN"/>
        </w:rPr>
        <w:t>13</w:t>
      </w:r>
      <w:r>
        <w:rPr>
          <w:rFonts w:hint="eastAsia" w:ascii="仿宋_GB2312" w:hAnsi="Times New Roman" w:eastAsia="仿宋_GB2312" w:cs="仿宋"/>
          <w:color w:val="000000"/>
          <w:sz w:val="32"/>
          <w:szCs w:val="32"/>
          <w:lang w:eastAsia="zh-CN"/>
        </w:rPr>
        <w:t>日</w:t>
      </w:r>
    </w:p>
    <w:p>
      <w:pPr>
        <w:keepNext w:val="0"/>
        <w:keepLines w:val="0"/>
        <w:pageBreakBefore w:val="0"/>
        <w:widowControl w:val="0"/>
        <w:kinsoku/>
        <w:wordWrap/>
        <w:overflowPunct/>
        <w:topLinePunct w:val="0"/>
        <w:autoSpaceDE/>
        <w:autoSpaceDN/>
        <w:bidi w:val="0"/>
        <w:snapToGrid w:val="0"/>
        <w:spacing w:line="560" w:lineRule="exact"/>
        <w:jc w:val="both"/>
        <w:rPr>
          <w:rFonts w:hint="eastAsia" w:ascii="仿宋_GB2312" w:hAnsi="Times New Roman" w:eastAsia="仿宋_GB2312" w:cs="仿宋"/>
          <w:color w:val="000000"/>
          <w:sz w:val="32"/>
          <w:szCs w:val="32"/>
          <w:lang w:eastAsia="zh-CN"/>
        </w:rPr>
      </w:pPr>
    </w:p>
    <w:p>
      <w:pPr>
        <w:keepNext w:val="0"/>
        <w:keepLines w:val="0"/>
        <w:pageBreakBefore w:val="0"/>
        <w:widowControl w:val="0"/>
        <w:kinsoku/>
        <w:wordWrap/>
        <w:overflowPunct/>
        <w:topLinePunct w:val="0"/>
        <w:autoSpaceDE/>
        <w:autoSpaceDN/>
        <w:bidi w:val="0"/>
        <w:snapToGrid w:val="0"/>
        <w:spacing w:line="560" w:lineRule="exact"/>
        <w:jc w:val="both"/>
        <w:rPr>
          <w:rFonts w:hint="eastAsia" w:ascii="仿宋_GB2312" w:hAnsi="Times New Roman" w:eastAsia="仿宋_GB2312" w:cs="仿宋"/>
          <w:color w:val="000000"/>
          <w:sz w:val="32"/>
          <w:szCs w:val="32"/>
          <w:lang w:eastAsia="zh-CN"/>
        </w:rPr>
      </w:pPr>
    </w:p>
    <w:p>
      <w:pPr>
        <w:keepNext w:val="0"/>
        <w:keepLines w:val="0"/>
        <w:pageBreakBefore w:val="0"/>
        <w:widowControl w:val="0"/>
        <w:kinsoku/>
        <w:wordWrap/>
        <w:overflowPunct/>
        <w:topLinePunct w:val="0"/>
        <w:autoSpaceDE/>
        <w:autoSpaceDN/>
        <w:bidi w:val="0"/>
        <w:snapToGrid w:val="0"/>
        <w:spacing w:line="560" w:lineRule="exact"/>
        <w:jc w:val="both"/>
        <w:rPr>
          <w:rFonts w:hint="eastAsia" w:ascii="仿宋_GB2312" w:hAnsi="Times New Roman" w:eastAsia="仿宋_GB2312" w:cs="仿宋"/>
          <w:color w:val="000000"/>
          <w:sz w:val="32"/>
          <w:szCs w:val="32"/>
          <w:lang w:eastAsia="zh-CN"/>
        </w:rPr>
      </w:pPr>
    </w:p>
    <w:p>
      <w:pPr>
        <w:keepNext w:val="0"/>
        <w:keepLines w:val="0"/>
        <w:pageBreakBefore w:val="0"/>
        <w:widowControl w:val="0"/>
        <w:kinsoku/>
        <w:wordWrap/>
        <w:overflowPunct/>
        <w:topLinePunct w:val="0"/>
        <w:autoSpaceDE/>
        <w:autoSpaceDN/>
        <w:bidi w:val="0"/>
        <w:snapToGrid w:val="0"/>
        <w:spacing w:line="560" w:lineRule="exact"/>
        <w:jc w:val="both"/>
        <w:rPr>
          <w:rFonts w:hint="eastAsia" w:ascii="仿宋_GB2312" w:hAnsi="Times New Roman" w:eastAsia="仿宋_GB2312" w:cs="仿宋"/>
          <w:color w:val="000000"/>
          <w:sz w:val="32"/>
          <w:szCs w:val="32"/>
          <w:lang w:eastAsia="zh-CN"/>
        </w:rPr>
      </w:pPr>
    </w:p>
    <w:p>
      <w:pPr>
        <w:keepNext w:val="0"/>
        <w:keepLines w:val="0"/>
        <w:pageBreakBefore w:val="0"/>
        <w:widowControl w:val="0"/>
        <w:kinsoku/>
        <w:wordWrap/>
        <w:overflowPunct/>
        <w:topLinePunct w:val="0"/>
        <w:autoSpaceDE/>
        <w:autoSpaceDN/>
        <w:bidi w:val="0"/>
        <w:snapToGrid w:val="0"/>
        <w:spacing w:line="560" w:lineRule="exact"/>
        <w:jc w:val="both"/>
        <w:rPr>
          <w:rFonts w:hint="eastAsia" w:ascii="仿宋_GB2312" w:hAnsi="Times New Roman" w:eastAsia="仿宋_GB2312" w:cs="仿宋"/>
          <w:color w:val="000000"/>
          <w:sz w:val="32"/>
          <w:szCs w:val="32"/>
          <w:lang w:eastAsia="zh-CN"/>
        </w:rPr>
      </w:pPr>
    </w:p>
    <w:p>
      <w:pPr>
        <w:keepNext w:val="0"/>
        <w:keepLines w:val="0"/>
        <w:pageBreakBefore w:val="0"/>
        <w:widowControl w:val="0"/>
        <w:kinsoku/>
        <w:wordWrap/>
        <w:overflowPunct/>
        <w:topLinePunct w:val="0"/>
        <w:autoSpaceDE/>
        <w:autoSpaceDN/>
        <w:bidi w:val="0"/>
        <w:snapToGrid w:val="0"/>
        <w:spacing w:line="560" w:lineRule="exact"/>
        <w:jc w:val="both"/>
        <w:rPr>
          <w:rFonts w:hint="eastAsia" w:ascii="仿宋_GB2312" w:hAnsi="Times New Roman" w:eastAsia="仿宋_GB2312" w:cs="仿宋"/>
          <w:color w:val="000000"/>
          <w:sz w:val="32"/>
          <w:szCs w:val="32"/>
        </w:rPr>
      </w:pPr>
      <w:r>
        <w:rPr>
          <w:rFonts w:hint="eastAsia" w:ascii="仿宋_GB2312" w:hAnsi="Times New Roman" w:eastAsia="仿宋_GB2312" w:cs="仿宋"/>
          <w:color w:val="000000"/>
          <w:sz w:val="32"/>
          <w:szCs w:val="32"/>
        </w:rPr>
        <w:t>（市场监督管理部门将依法向社会公开行政处罚决定信息）</w:t>
      </w:r>
      <w:r>
        <w:rPr>
          <w:rFonts w:ascii="仿宋_GB2312" w:hAnsi="Times New Roman" w:eastAsia="仿宋_GB2312" w:cs="仿宋"/>
          <w:color w:val="000000"/>
          <w:kern w:val="2"/>
          <w:sz w:val="32"/>
          <w:szCs w:val="32"/>
          <w:lang w:val="en-US" w:eastAsia="zh-CN" w:bidi="ar-SA"/>
        </w:rPr>
        <w:pict>
          <v:line id="Line 4" o:spid="_x0000_s1028" o:spt="20" style="position:absolute;left:0pt;margin-left:-10.4pt;margin-top:27.05pt;height:0.05pt;width:437pt;z-index:251661312;mso-width-relative:page;mso-height-relative:page;" fillcolor="#FFFFFF" filled="f" o:preferrelative="t" stroked="t" coordsize="21600,21600">
            <v:path arrowok="t"/>
            <v:fill on="f" color2="#FFFFFF" focussize="0,0"/>
            <v:stroke weight="1.25pt" color="#000000" color2="#FFFFFF" miterlimit="2"/>
            <v:imagedata gain="65536f" blacklevel="0f" gamma="0" o:title=""/>
            <o:lock v:ext="edit" position="f" selection="f" grouping="f" rotation="f" cropping="f" text="f" aspectratio="f"/>
          </v:line>
        </w:pict>
      </w:r>
    </w:p>
    <w:p>
      <w:pPr>
        <w:keepNext w:val="0"/>
        <w:keepLines w:val="0"/>
        <w:pageBreakBefore w:val="0"/>
        <w:widowControl w:val="0"/>
        <w:kinsoku/>
        <w:wordWrap/>
        <w:overflowPunct/>
        <w:topLinePunct w:val="0"/>
        <w:autoSpaceDE/>
        <w:autoSpaceDN/>
        <w:bidi w:val="0"/>
        <w:spacing w:line="560" w:lineRule="exact"/>
        <w:jc w:val="center"/>
        <w:rPr>
          <w:rFonts w:ascii="仿宋_GB2312" w:eastAsia="仿宋_GB2312"/>
          <w:sz w:val="32"/>
          <w:szCs w:val="32"/>
        </w:rPr>
      </w:pPr>
      <w:r>
        <w:rPr>
          <w:rFonts w:ascii="仿宋_GB2312" w:hAnsi="Times New Roman" w:eastAsia="仿宋_GB2312" w:cs="仿宋"/>
          <w:bCs/>
          <w:color w:val="000000"/>
          <w:kern w:val="2"/>
          <w:sz w:val="32"/>
          <w:szCs w:val="32"/>
          <w:lang w:val="en-US" w:eastAsia="zh-CN" w:bidi="ar-SA"/>
        </w:rPr>
        <w:pict>
          <v:line id="Line 3" o:spid="_x0000_s1029" o:spt="20" style="position:absolute;left:0pt;margin-left:0pt;margin-top:1638.35pt;height:0.1pt;width:453.75pt;z-index:251660288;mso-width-relative:page;mso-height-relative:page;"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w:pict>
      </w:r>
      <w:r>
        <w:rPr>
          <w:rFonts w:hint="eastAsia" w:ascii="仿宋_GB2312" w:hAnsi="Times New Roman" w:eastAsia="仿宋_GB2312" w:cs="仿宋"/>
          <w:color w:val="000000"/>
          <w:sz w:val="32"/>
          <w:szCs w:val="32"/>
        </w:rPr>
        <w:t>本文书一式四份，一份送达，三份归档。</w:t>
      </w:r>
    </w:p>
    <w:sectPr>
      <w:footerReference r:id="rId3" w:type="default"/>
      <w:pgSz w:w="11906" w:h="16838"/>
      <w:pgMar w:top="1383" w:right="1689" w:bottom="1383" w:left="168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Mongolian Baiti">
    <w:panose1 w:val="03000500000000000000"/>
    <w:charset w:val="00"/>
    <w:family w:val="auto"/>
    <w:pitch w:val="default"/>
    <w:sig w:usb0="80000023" w:usb1="00000000" w:usb2="00020000" w:usb3="00000000" w:csb0="00000001" w:csb1="00000000"/>
  </w:font>
  <w:font w:name="FangSong_GB2312">
    <w:altName w:val="仿宋_GB2312"/>
    <w:panose1 w:val="0201060906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Calibri" w:hAnsi="Calibri" w:eastAsia="宋体" w:cs="Times New Roman"/>
        <w:kern w:val="2"/>
        <w:sz w:val="18"/>
        <w:szCs w:val="18"/>
        <w:lang w:val="en-US" w:eastAsia="zh-CN" w:bidi="ar-SA"/>
      </w:rPr>
      <w:pict>
        <v:shape id="Quad Arrow 1" o:spid="_x0000_s2049" o:spt="202" type="#_x0000_t202"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2"/>
                  <w:rPr>
                    <w:sz w:val="24"/>
                    <w:szCs w:val="24"/>
                  </w:rPr>
                </w:pPr>
                <w:r>
                  <w:rPr>
                    <w:rFonts w:hint="eastAsia"/>
                    <w:sz w:val="24"/>
                    <w:szCs w:val="24"/>
                  </w:rPr>
                  <w:t xml:space="preserve">— </w:t>
                </w: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t>1</w:t>
                </w:r>
                <w:r>
                  <w:rPr>
                    <w:rFonts w:hint="eastAsia"/>
                    <w:sz w:val="24"/>
                    <w:szCs w:val="24"/>
                  </w:rPr>
                  <w:fldChar w:fldCharType="end"/>
                </w:r>
                <w:r>
                  <w:rPr>
                    <w:rFonts w:hint="eastAsia"/>
                    <w:sz w:val="24"/>
                    <w:szCs w:val="24"/>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TY1MzZlZTAwYzk4MDYwYTM0YjdmYjA0MTUyOWFmOTQifQ=="/>
  </w:docVars>
  <w:rsids>
    <w:rsidRoot w:val="32CD00D9"/>
    <w:rsid w:val="000050A2"/>
    <w:rsid w:val="000B3779"/>
    <w:rsid w:val="000C0AF1"/>
    <w:rsid w:val="000F1070"/>
    <w:rsid w:val="001E3AEC"/>
    <w:rsid w:val="001E5733"/>
    <w:rsid w:val="00232D67"/>
    <w:rsid w:val="002415E2"/>
    <w:rsid w:val="002A4D5A"/>
    <w:rsid w:val="00320E9A"/>
    <w:rsid w:val="0032402C"/>
    <w:rsid w:val="00325589"/>
    <w:rsid w:val="00355C01"/>
    <w:rsid w:val="00376D95"/>
    <w:rsid w:val="003914D3"/>
    <w:rsid w:val="003D7B34"/>
    <w:rsid w:val="004054B1"/>
    <w:rsid w:val="00406145"/>
    <w:rsid w:val="00441E9D"/>
    <w:rsid w:val="004B2345"/>
    <w:rsid w:val="00544AA1"/>
    <w:rsid w:val="005511E4"/>
    <w:rsid w:val="0063643D"/>
    <w:rsid w:val="00647D57"/>
    <w:rsid w:val="006663C6"/>
    <w:rsid w:val="00686305"/>
    <w:rsid w:val="006C3BE3"/>
    <w:rsid w:val="006C7D05"/>
    <w:rsid w:val="00775E06"/>
    <w:rsid w:val="00815CB5"/>
    <w:rsid w:val="00816C09"/>
    <w:rsid w:val="00903227"/>
    <w:rsid w:val="00A01F23"/>
    <w:rsid w:val="00A03375"/>
    <w:rsid w:val="00A35AB1"/>
    <w:rsid w:val="00A763DB"/>
    <w:rsid w:val="00AD3EB3"/>
    <w:rsid w:val="00B13D27"/>
    <w:rsid w:val="00B22434"/>
    <w:rsid w:val="00B2245C"/>
    <w:rsid w:val="00B57BB4"/>
    <w:rsid w:val="00B76A94"/>
    <w:rsid w:val="00C42135"/>
    <w:rsid w:val="00C47A6F"/>
    <w:rsid w:val="00C547D2"/>
    <w:rsid w:val="00C8746A"/>
    <w:rsid w:val="00D0467D"/>
    <w:rsid w:val="00D06765"/>
    <w:rsid w:val="00D31B29"/>
    <w:rsid w:val="00D33D45"/>
    <w:rsid w:val="00D50E76"/>
    <w:rsid w:val="00D63584"/>
    <w:rsid w:val="00D70ED0"/>
    <w:rsid w:val="00DC4E34"/>
    <w:rsid w:val="00DD1548"/>
    <w:rsid w:val="00DE627C"/>
    <w:rsid w:val="00DE7780"/>
    <w:rsid w:val="00EB53BB"/>
    <w:rsid w:val="00F0276B"/>
    <w:rsid w:val="00F5201A"/>
    <w:rsid w:val="00F752AE"/>
    <w:rsid w:val="00F86DE7"/>
    <w:rsid w:val="00FA023E"/>
    <w:rsid w:val="00FF4F30"/>
    <w:rsid w:val="02E2106C"/>
    <w:rsid w:val="02F500A5"/>
    <w:rsid w:val="02F57502"/>
    <w:rsid w:val="03320BA5"/>
    <w:rsid w:val="04083930"/>
    <w:rsid w:val="04EB6C34"/>
    <w:rsid w:val="069D5F06"/>
    <w:rsid w:val="077A5CE8"/>
    <w:rsid w:val="07AE2414"/>
    <w:rsid w:val="07D539EB"/>
    <w:rsid w:val="087704B7"/>
    <w:rsid w:val="08A9631E"/>
    <w:rsid w:val="093C640E"/>
    <w:rsid w:val="09F854AC"/>
    <w:rsid w:val="0A53127C"/>
    <w:rsid w:val="0A5862FA"/>
    <w:rsid w:val="0A765FB8"/>
    <w:rsid w:val="0AC11A84"/>
    <w:rsid w:val="0AD153CD"/>
    <w:rsid w:val="0AE27065"/>
    <w:rsid w:val="0D841563"/>
    <w:rsid w:val="0DC63B19"/>
    <w:rsid w:val="0E66287C"/>
    <w:rsid w:val="0E71501E"/>
    <w:rsid w:val="0E861A55"/>
    <w:rsid w:val="0F4766AD"/>
    <w:rsid w:val="105203B8"/>
    <w:rsid w:val="105F5FF9"/>
    <w:rsid w:val="10A14B4C"/>
    <w:rsid w:val="10A42EAE"/>
    <w:rsid w:val="10C3559A"/>
    <w:rsid w:val="11EA1AF8"/>
    <w:rsid w:val="12905411"/>
    <w:rsid w:val="12D907ED"/>
    <w:rsid w:val="133177BB"/>
    <w:rsid w:val="13C57235"/>
    <w:rsid w:val="13EA260D"/>
    <w:rsid w:val="14446C87"/>
    <w:rsid w:val="147176C3"/>
    <w:rsid w:val="14BD5C0F"/>
    <w:rsid w:val="157216A7"/>
    <w:rsid w:val="15CE1D85"/>
    <w:rsid w:val="17330ADE"/>
    <w:rsid w:val="177709CC"/>
    <w:rsid w:val="17DB04EC"/>
    <w:rsid w:val="1924176A"/>
    <w:rsid w:val="198409BC"/>
    <w:rsid w:val="1CA319FE"/>
    <w:rsid w:val="1D187FC9"/>
    <w:rsid w:val="1DE210CD"/>
    <w:rsid w:val="1E4B46C1"/>
    <w:rsid w:val="1F1D4581"/>
    <w:rsid w:val="1F5E49F4"/>
    <w:rsid w:val="20610001"/>
    <w:rsid w:val="21147224"/>
    <w:rsid w:val="213B3BD2"/>
    <w:rsid w:val="21EA7E7F"/>
    <w:rsid w:val="223D5971"/>
    <w:rsid w:val="22B9413F"/>
    <w:rsid w:val="22FB54DD"/>
    <w:rsid w:val="230C5623"/>
    <w:rsid w:val="246708C0"/>
    <w:rsid w:val="2666681A"/>
    <w:rsid w:val="266D7A18"/>
    <w:rsid w:val="26B83100"/>
    <w:rsid w:val="26CA6141"/>
    <w:rsid w:val="28C82E32"/>
    <w:rsid w:val="29657EE4"/>
    <w:rsid w:val="29862F7A"/>
    <w:rsid w:val="2A4931EC"/>
    <w:rsid w:val="2A735E2A"/>
    <w:rsid w:val="2A8241A8"/>
    <w:rsid w:val="2AEC2C1F"/>
    <w:rsid w:val="2B531CF4"/>
    <w:rsid w:val="2E856D44"/>
    <w:rsid w:val="2ED44E3C"/>
    <w:rsid w:val="313D699C"/>
    <w:rsid w:val="315520D0"/>
    <w:rsid w:val="315E598B"/>
    <w:rsid w:val="316807BD"/>
    <w:rsid w:val="32227552"/>
    <w:rsid w:val="32CD00D9"/>
    <w:rsid w:val="335940E4"/>
    <w:rsid w:val="337978D5"/>
    <w:rsid w:val="341C4261"/>
    <w:rsid w:val="348873CF"/>
    <w:rsid w:val="34D21D83"/>
    <w:rsid w:val="35420420"/>
    <w:rsid w:val="361B5B34"/>
    <w:rsid w:val="363174FB"/>
    <w:rsid w:val="38074FED"/>
    <w:rsid w:val="38796560"/>
    <w:rsid w:val="3982564E"/>
    <w:rsid w:val="3A0903A5"/>
    <w:rsid w:val="3B241EC9"/>
    <w:rsid w:val="3C61253D"/>
    <w:rsid w:val="3D642A56"/>
    <w:rsid w:val="3F5457D3"/>
    <w:rsid w:val="407C3881"/>
    <w:rsid w:val="44295322"/>
    <w:rsid w:val="44462444"/>
    <w:rsid w:val="44BE06D2"/>
    <w:rsid w:val="45B94A47"/>
    <w:rsid w:val="46F726F8"/>
    <w:rsid w:val="47735191"/>
    <w:rsid w:val="4794373E"/>
    <w:rsid w:val="482E6424"/>
    <w:rsid w:val="4A5646CC"/>
    <w:rsid w:val="4A79519E"/>
    <w:rsid w:val="4AB77724"/>
    <w:rsid w:val="4AF9337D"/>
    <w:rsid w:val="4B545FB2"/>
    <w:rsid w:val="4B65332E"/>
    <w:rsid w:val="4BB8680E"/>
    <w:rsid w:val="4C2523E6"/>
    <w:rsid w:val="4C4635A7"/>
    <w:rsid w:val="4D7A0AAA"/>
    <w:rsid w:val="4DC26012"/>
    <w:rsid w:val="4E9402DA"/>
    <w:rsid w:val="50B06C84"/>
    <w:rsid w:val="50B824AA"/>
    <w:rsid w:val="51065A5D"/>
    <w:rsid w:val="51467F2B"/>
    <w:rsid w:val="531301C9"/>
    <w:rsid w:val="53596652"/>
    <w:rsid w:val="53C80F16"/>
    <w:rsid w:val="552E51F9"/>
    <w:rsid w:val="568A5AB5"/>
    <w:rsid w:val="56B43355"/>
    <w:rsid w:val="59064ED5"/>
    <w:rsid w:val="599945DF"/>
    <w:rsid w:val="5AB3145C"/>
    <w:rsid w:val="5B0D79C9"/>
    <w:rsid w:val="5B4506D1"/>
    <w:rsid w:val="5BBC3774"/>
    <w:rsid w:val="5BE63E76"/>
    <w:rsid w:val="5C63158B"/>
    <w:rsid w:val="5CEE3D2B"/>
    <w:rsid w:val="5CFC67CB"/>
    <w:rsid w:val="5D58253C"/>
    <w:rsid w:val="5E2E6B91"/>
    <w:rsid w:val="5E4D261B"/>
    <w:rsid w:val="60030228"/>
    <w:rsid w:val="628B743B"/>
    <w:rsid w:val="62EB3CC6"/>
    <w:rsid w:val="63264974"/>
    <w:rsid w:val="63C15A3F"/>
    <w:rsid w:val="63C77B1A"/>
    <w:rsid w:val="64274220"/>
    <w:rsid w:val="64436044"/>
    <w:rsid w:val="64684F43"/>
    <w:rsid w:val="64E70FF8"/>
    <w:rsid w:val="66864554"/>
    <w:rsid w:val="67194334"/>
    <w:rsid w:val="67BB158D"/>
    <w:rsid w:val="68474B93"/>
    <w:rsid w:val="68722BD2"/>
    <w:rsid w:val="68D65CB9"/>
    <w:rsid w:val="69E3170B"/>
    <w:rsid w:val="6C2079DB"/>
    <w:rsid w:val="6D504946"/>
    <w:rsid w:val="6DF87AF7"/>
    <w:rsid w:val="6F534F82"/>
    <w:rsid w:val="6FDE641B"/>
    <w:rsid w:val="703A5E3B"/>
    <w:rsid w:val="71CA07BD"/>
    <w:rsid w:val="722619DB"/>
    <w:rsid w:val="7278146D"/>
    <w:rsid w:val="75CC47FF"/>
    <w:rsid w:val="75F9181C"/>
    <w:rsid w:val="76247FA9"/>
    <w:rsid w:val="76B908B8"/>
    <w:rsid w:val="7762630F"/>
    <w:rsid w:val="78AB1B61"/>
    <w:rsid w:val="79151323"/>
    <w:rsid w:val="7A0D4654"/>
    <w:rsid w:val="7A4F4CF5"/>
    <w:rsid w:val="7A5F2945"/>
    <w:rsid w:val="7B933EC9"/>
    <w:rsid w:val="7CC50336"/>
    <w:rsid w:val="7CE116AC"/>
    <w:rsid w:val="7D3B10F9"/>
    <w:rsid w:val="7FD32D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rules v:ext="edit">
        <o:r id="V:Rule1" type="connector" idref="#Straight Connector 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7">
    <w:name w:val="Body text|1"/>
    <w:basedOn w:val="1"/>
    <w:qFormat/>
    <w:uiPriority w:val="0"/>
    <w:pPr>
      <w:spacing w:after="160" w:line="372" w:lineRule="auto"/>
    </w:pPr>
    <w:rPr>
      <w:rFonts w:ascii="宋体" w:hAnsi="宋体" w:cs="宋体"/>
      <w:sz w:val="28"/>
      <w:szCs w:val="28"/>
      <w:lang w:val="zh-TW" w:eastAsia="zh-TW" w:bidi="zh-TW"/>
    </w:rPr>
  </w:style>
  <w:style w:type="character" w:customStyle="1" w:styleId="8">
    <w:name w:val="页眉 Char"/>
    <w:basedOn w:val="6"/>
    <w:link w:val="3"/>
    <w:qFormat/>
    <w:uiPriority w:val="0"/>
    <w:rPr>
      <w:rFonts w:ascii="Calibri" w:hAnsi="Calibri"/>
      <w:kern w:val="2"/>
      <w:sz w:val="18"/>
      <w:szCs w:val="18"/>
    </w:rPr>
  </w:style>
  <w:style w:type="character" w:customStyle="1" w:styleId="9">
    <w:name w:val="页脚 Char"/>
    <w:basedOn w:val="6"/>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3215</Words>
  <Characters>3703</Characters>
  <Lines>6</Lines>
  <Paragraphs>6</Paragraphs>
  <TotalTime>48</TotalTime>
  <ScaleCrop>false</ScaleCrop>
  <LinksUpToDate>false</LinksUpToDate>
  <CharactersWithSpaces>3874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2020-04-17T11:00:00Z</dcterms:created>
  <dc:creator>lenovo</dc:creator>
  <cp:lastModifiedBy>喜文</cp:lastModifiedBy>
  <cp:lastPrinted>2025-06-13T03:40:00Z</cp:lastPrinted>
  <dcterms:modified xsi:type="dcterms:W3CDTF">2025-06-25T10:09:12Z</dcterms:modified>
  <dc:title>乌苏市市场监督管理局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08D59DCD3F1144CB912C760F71F24962</vt:lpwstr>
  </property>
  <property fmtid="{D5CDD505-2E9C-101B-9397-08002B2CF9AE}" pid="4" name="KSOTemplateDocerSaveRecord">
    <vt:lpwstr>eyJoZGlkIjoiMjhjYjA5MTE5ZDA4NTVkMjc4ZGUyZjQzZWU4NWQ2Y2YiLCJ1c2VySWQiOiI5NTE2MTA2NTAifQ==</vt:lpwstr>
  </property>
</Properties>
</file>