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rPr>
      </w:pPr>
      <w:r>
        <w:rPr>
          <w:rFonts w:hint="eastAsia" w:ascii="黑体" w:hAnsi="黑体" w:eastAsia="黑体" w:cs="黑体"/>
          <w:b w:val="0"/>
          <w:bCs w:val="0"/>
          <w:sz w:val="32"/>
          <w:szCs w:val="32"/>
        </w:rPr>
        <w:t>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塔城地区生态环境局乌苏市分局生态环境</w:t>
      </w:r>
      <w:r>
        <w:rPr>
          <w:rFonts w:hint="eastAsia" w:ascii="方正小标宋简体" w:hAnsi="方正小标宋简体" w:eastAsia="方正小标宋简体" w:cs="方正小标宋简体"/>
          <w:b w:val="0"/>
          <w:bCs w:val="0"/>
          <w:spacing w:val="-11"/>
          <w:sz w:val="44"/>
          <w:szCs w:val="44"/>
          <w:lang w:eastAsia="zh-CN"/>
        </w:rPr>
        <w:t>执</w:t>
      </w:r>
      <w:r>
        <w:rPr>
          <w:rFonts w:hint="eastAsia" w:ascii="方正小标宋简体" w:hAnsi="方正小标宋简体" w:eastAsia="方正小标宋简体" w:cs="方正小标宋简体"/>
          <w:b w:val="0"/>
          <w:bCs w:val="0"/>
          <w:spacing w:val="-11"/>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highlight w:val="none"/>
        </w:rPr>
        <w:t>“双随机、一公开”</w:t>
      </w:r>
      <w:r>
        <w:rPr>
          <w:rFonts w:hint="eastAsia" w:ascii="方正小标宋简体" w:hAnsi="方正小标宋简体" w:eastAsia="方正小标宋简体" w:cs="方正小标宋简体"/>
          <w:b w:val="0"/>
          <w:bCs w:val="0"/>
          <w:spacing w:val="-11"/>
          <w:sz w:val="44"/>
          <w:szCs w:val="44"/>
          <w:highlight w:val="none"/>
          <w:lang w:eastAsia="zh-CN"/>
        </w:rPr>
        <w:t>日常</w:t>
      </w:r>
      <w:r>
        <w:rPr>
          <w:rFonts w:hint="eastAsia" w:ascii="方正小标宋简体" w:hAnsi="方正小标宋简体" w:eastAsia="方正小标宋简体" w:cs="方正小标宋简体"/>
          <w:b w:val="0"/>
          <w:bCs w:val="0"/>
          <w:spacing w:val="-11"/>
          <w:sz w:val="44"/>
          <w:szCs w:val="44"/>
          <w:highlight w:val="none"/>
        </w:rPr>
        <w:t>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抽查结果信息公开表</w:t>
      </w:r>
    </w:p>
    <w:tbl>
      <w:tblPr>
        <w:tblStyle w:val="3"/>
        <w:tblW w:w="9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0"/>
        <w:gridCol w:w="1215"/>
        <w:gridCol w:w="1695"/>
        <w:gridCol w:w="855"/>
        <w:gridCol w:w="2503"/>
        <w:gridCol w:w="1247"/>
        <w:gridCol w:w="117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检查地区</w:t>
            </w:r>
          </w:p>
        </w:tc>
        <w:tc>
          <w:tcPr>
            <w:tcW w:w="169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检查对象名称</w:t>
            </w:r>
          </w:p>
        </w:tc>
        <w:tc>
          <w:tcPr>
            <w:tcW w:w="8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检查对象类型</w:t>
            </w:r>
          </w:p>
        </w:tc>
        <w:tc>
          <w:tcPr>
            <w:tcW w:w="250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检查事项</w:t>
            </w:r>
          </w:p>
        </w:tc>
        <w:tc>
          <w:tcPr>
            <w:tcW w:w="124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检查时间</w:t>
            </w:r>
          </w:p>
        </w:tc>
        <w:tc>
          <w:tcPr>
            <w:tcW w:w="11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检查结果</w:t>
            </w:r>
          </w:p>
        </w:tc>
        <w:tc>
          <w:tcPr>
            <w:tcW w:w="59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390"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1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新疆融兴盛景城市服务有限公司（分厂）</w:t>
            </w:r>
          </w:p>
        </w:tc>
        <w:tc>
          <w:tcPr>
            <w:tcW w:w="85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03"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color="auto" w:fill="FFFFFF"/>
              </w:rPr>
              <w:t>对产生、收集、贮存、运输、利用、处置固体废物的单位未依法及时公开固体废物污染环境防治信息等行为的行政执法</w:t>
            </w:r>
          </w:p>
        </w:tc>
        <w:tc>
          <w:tcPr>
            <w:tcW w:w="1247"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p>
        </w:tc>
        <w:tc>
          <w:tcPr>
            <w:tcW w:w="117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w:t>
            </w:r>
            <w:r>
              <w:rPr>
                <w:rFonts w:hint="eastAsia" w:ascii="宋体" w:hAnsi="宋体" w:cs="宋体"/>
                <w:color w:val="auto"/>
                <w:sz w:val="24"/>
                <w:szCs w:val="24"/>
                <w:lang w:val="en-US" w:eastAsia="zh-CN"/>
              </w:rPr>
              <w:t>作出行政指导</w:t>
            </w:r>
          </w:p>
        </w:tc>
        <w:tc>
          <w:tcPr>
            <w:tcW w:w="599"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3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1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color="auto" w:fill="FFFFFF"/>
              </w:rPr>
              <w:t>乌苏市汇聚能环保科技有限公司</w:t>
            </w:r>
          </w:p>
        </w:tc>
        <w:tc>
          <w:tcPr>
            <w:tcW w:w="8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拒不改正违法排放污染物行为</w:t>
            </w:r>
            <w:r>
              <w:rPr>
                <w:rFonts w:hint="eastAsia" w:ascii="宋体" w:hAnsi="宋体" w:eastAsia="宋体" w:cs="宋体"/>
                <w:color w:val="auto"/>
                <w:sz w:val="24"/>
                <w:szCs w:val="24"/>
              </w:rPr>
              <w:t>的行政执法</w:t>
            </w:r>
          </w:p>
        </w:tc>
        <w:tc>
          <w:tcPr>
            <w:tcW w:w="124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未</w:t>
            </w:r>
            <w:r>
              <w:rPr>
                <w:rFonts w:hint="eastAsia" w:ascii="宋体" w:hAnsi="宋体" w:eastAsia="宋体" w:cs="宋体"/>
                <w:color w:val="auto"/>
                <w:sz w:val="24"/>
                <w:szCs w:val="24"/>
              </w:rPr>
              <w:t>发现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问题</w:t>
            </w:r>
          </w:p>
        </w:tc>
        <w:tc>
          <w:tcPr>
            <w:tcW w:w="5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5" w:hRule="atLeast"/>
          <w:jc w:val="center"/>
        </w:trPr>
        <w:tc>
          <w:tcPr>
            <w:tcW w:w="390"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1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乌苏市整洁再生资源有限公司</w:t>
            </w:r>
          </w:p>
        </w:tc>
        <w:tc>
          <w:tcPr>
            <w:tcW w:w="85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一般</w:t>
            </w:r>
            <w:r>
              <w:rPr>
                <w:rFonts w:hint="eastAsia" w:ascii="宋体" w:hAnsi="宋体" w:eastAsia="宋体" w:cs="宋体"/>
                <w:color w:val="auto"/>
                <w:sz w:val="24"/>
                <w:szCs w:val="24"/>
                <w:lang w:val="en-US" w:eastAsia="zh-CN"/>
              </w:rPr>
              <w:t>监管对象</w:t>
            </w:r>
          </w:p>
        </w:tc>
        <w:tc>
          <w:tcPr>
            <w:tcW w:w="250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拒不改正违法排放污染物行为</w:t>
            </w:r>
            <w:r>
              <w:rPr>
                <w:rFonts w:hint="eastAsia" w:ascii="宋体" w:hAnsi="宋体" w:eastAsia="宋体" w:cs="宋体"/>
                <w:color w:val="auto"/>
                <w:sz w:val="24"/>
                <w:szCs w:val="24"/>
              </w:rPr>
              <w:t>的行政执法</w:t>
            </w:r>
          </w:p>
        </w:tc>
        <w:tc>
          <w:tcPr>
            <w:tcW w:w="1247"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w:t>
            </w:r>
            <w:r>
              <w:rPr>
                <w:rFonts w:hint="eastAsia" w:ascii="宋体" w:hAnsi="宋体" w:cs="宋体"/>
                <w:color w:val="auto"/>
                <w:sz w:val="24"/>
                <w:szCs w:val="24"/>
                <w:lang w:val="en-US" w:eastAsia="zh-CN"/>
              </w:rPr>
              <w:t>作出行政指导</w:t>
            </w:r>
          </w:p>
        </w:tc>
        <w:tc>
          <w:tcPr>
            <w:tcW w:w="599"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color="auto" w:fill="FFFFFF"/>
              </w:rPr>
              <w:t>乌苏市鑫湖养鸡农民专业合作社</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对通过逃避监管的方式排放污染物的行政执法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w:t>
            </w:r>
            <w:r>
              <w:rPr>
                <w:rFonts w:hint="eastAsia" w:ascii="宋体" w:hAnsi="宋体" w:cs="宋体"/>
                <w:color w:val="auto"/>
                <w:sz w:val="24"/>
                <w:szCs w:val="24"/>
                <w:lang w:val="en-US" w:eastAsia="zh-CN"/>
              </w:rPr>
              <w:t>作出行政指导</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color="auto" w:fill="FFFFFF"/>
              </w:rPr>
              <w:t>乌苏市净水源污水处理有限公司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拒不改正违法排放污染物行为</w:t>
            </w:r>
            <w:r>
              <w:rPr>
                <w:rFonts w:hint="eastAsia" w:ascii="宋体" w:hAnsi="宋体" w:eastAsia="宋体" w:cs="宋体"/>
                <w:color w:val="auto"/>
                <w:sz w:val="24"/>
                <w:szCs w:val="24"/>
              </w:rPr>
              <w:t>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w:t>
            </w:r>
            <w:r>
              <w:rPr>
                <w:rFonts w:hint="eastAsia" w:ascii="宋体" w:hAnsi="宋体" w:cs="宋体"/>
                <w:color w:val="auto"/>
                <w:sz w:val="24"/>
                <w:szCs w:val="24"/>
                <w:lang w:val="en-US" w:eastAsia="zh-CN"/>
              </w:rPr>
              <w:t>作出行政指导</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color="auto" w:fill="FFFFFF"/>
              </w:rPr>
              <w:t>乌苏市盛达棉业有限公司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color="auto" w:fill="FFFFFF"/>
              </w:rPr>
              <w:t>对产生、收集、贮存、运输、利用、处置固体废物的单位未依法及时公开固体废物污染环境防治信息等行为的行政执法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4"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乌苏惠润源滴灌带有限公司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对违法排放大气污染物，造成或者可能造成严重大气污染，或者有关证据可能灭失或者被隐匿的行政强制</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w:t>
            </w:r>
            <w:r>
              <w:rPr>
                <w:rFonts w:hint="eastAsia" w:ascii="宋体" w:hAnsi="宋体" w:cs="宋体"/>
                <w:color w:val="auto"/>
                <w:sz w:val="24"/>
                <w:szCs w:val="24"/>
                <w:lang w:val="en-US" w:eastAsia="zh-CN"/>
              </w:rPr>
              <w:t>作出行政指导</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乌苏市丰盛禾农业科技有限责任公司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对违法排放大气污染物，造成或者可能造成严重大气污染，或者有关证据可能灭失或者被隐匿的行政强制</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p>
        </w:tc>
      </w:tr>
    </w:tbl>
    <w:p>
      <w:pPr>
        <w:rPr>
          <w:rFonts w:hint="eastAsia" w:ascii="Times New Roman" w:hAnsi="Times New Roman"/>
          <w:sz w:val="24"/>
          <w:szCs w:val="32"/>
        </w:rPr>
      </w:pPr>
      <w:r>
        <w:rPr>
          <w:rFonts w:hint="eastAsia" w:ascii="Times New Roman" w:hAnsi="Times New Roman"/>
          <w:sz w:val="24"/>
          <w:szCs w:val="32"/>
        </w:rPr>
        <w:t>填报说明：</w:t>
      </w:r>
    </w:p>
    <w:p>
      <w:pPr>
        <w:rPr>
          <w:rFonts w:hint="eastAsia" w:ascii="Times New Roman" w:hAnsi="Times New Roman" w:eastAsia="宋体"/>
          <w:sz w:val="24"/>
          <w:szCs w:val="32"/>
          <w:lang w:eastAsia="zh-CN"/>
        </w:rPr>
      </w:pPr>
      <w:r>
        <w:rPr>
          <w:rFonts w:hint="eastAsia" w:ascii="Times New Roman" w:hAnsi="Times New Roman"/>
          <w:sz w:val="24"/>
          <w:szCs w:val="32"/>
        </w:rPr>
        <w:t>1.检查对象类型：一般监管对象、重点监管对象、特殊监管对象</w:t>
      </w:r>
      <w:r>
        <w:rPr>
          <w:rFonts w:hint="eastAsia" w:ascii="Times New Roman" w:hAnsi="Times New Roman"/>
          <w:sz w:val="24"/>
          <w:szCs w:val="32"/>
          <w:lang w:eastAsia="zh-CN"/>
        </w:rPr>
        <w:t>。</w:t>
      </w:r>
    </w:p>
    <w:p>
      <w:pPr>
        <w:rPr>
          <w:rFonts w:hint="eastAsia" w:ascii="Times New Roman" w:hAnsi="Times New Roman" w:eastAsia="宋体"/>
          <w:sz w:val="24"/>
          <w:szCs w:val="32"/>
          <w:lang w:eastAsia="zh-CN"/>
        </w:rPr>
      </w:pPr>
      <w:r>
        <w:rPr>
          <w:rFonts w:hint="eastAsia" w:ascii="Times New Roman" w:hAnsi="Times New Roman"/>
          <w:sz w:val="24"/>
          <w:szCs w:val="32"/>
        </w:rPr>
        <w:t>2.检查事项：依据随机抽查执法事项清单</w:t>
      </w:r>
      <w:r>
        <w:rPr>
          <w:rFonts w:hint="eastAsia" w:ascii="Times New Roman" w:hAnsi="Times New Roman"/>
          <w:sz w:val="24"/>
          <w:szCs w:val="32"/>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Chars="0" w:right="0" w:rightChars="0"/>
        <w:jc w:val="both"/>
        <w:rPr>
          <w:rFonts w:hint="default" w:ascii="仿宋_GB2312" w:hAnsi="微软雅黑" w:eastAsia="仿宋_GB2312" w:cs="仿宋_GB2312"/>
          <w:b w:val="0"/>
          <w:i w:val="0"/>
          <w:caps w:val="0"/>
          <w:color w:val="000000"/>
          <w:spacing w:val="0"/>
          <w:kern w:val="0"/>
          <w:sz w:val="32"/>
          <w:szCs w:val="32"/>
          <w:shd w:val="clear" w:color="auto" w:fill="FFFFFF"/>
          <w:lang w:val="en-US" w:eastAsia="zh-CN" w:bidi="ar"/>
        </w:rPr>
      </w:pPr>
      <w:r>
        <w:rPr>
          <w:rFonts w:hint="eastAsia" w:ascii="Times New Roman" w:hAnsi="Times New Roman"/>
          <w:sz w:val="24"/>
          <w:szCs w:val="32"/>
        </w:rPr>
        <w:t>3.检查结果：未发现问题；发现问题作出责令改正等行政命令；发现问题</w:t>
      </w:r>
      <w:r>
        <w:rPr>
          <w:rFonts w:hint="eastAsia" w:ascii="Times New Roman" w:hAnsi="Times New Roman"/>
          <w:sz w:val="24"/>
          <w:szCs w:val="32"/>
          <w:lang w:eastAsia="zh-CN"/>
        </w:rPr>
        <w:t>作出</w:t>
      </w:r>
      <w:bookmarkStart w:id="0" w:name="_GoBack"/>
      <w:bookmarkEnd w:id="0"/>
      <w:r>
        <w:rPr>
          <w:rFonts w:hint="eastAsia" w:ascii="Times New Roman" w:hAnsi="Times New Roman"/>
          <w:sz w:val="24"/>
          <w:szCs w:val="32"/>
        </w:rPr>
        <w:t>行政指导；发现问题作出行政处罚决定；发现问题作出行政强制决定；发现问题作出其他具体行政行为；发现问题，但是属于其他部门监管，需要移送或通报。</w:t>
      </w: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1DD0281"/>
    <w:rsid w:val="0A0109D2"/>
    <w:rsid w:val="13461465"/>
    <w:rsid w:val="1CCB49AB"/>
    <w:rsid w:val="201D6D3F"/>
    <w:rsid w:val="22A849DF"/>
    <w:rsid w:val="251C3290"/>
    <w:rsid w:val="361325D1"/>
    <w:rsid w:val="3DF5693D"/>
    <w:rsid w:val="4BD6346B"/>
    <w:rsid w:val="4DCA0DED"/>
    <w:rsid w:val="4DE62BBB"/>
    <w:rsid w:val="51DD0281"/>
    <w:rsid w:val="555C2F56"/>
    <w:rsid w:val="5AF947B5"/>
    <w:rsid w:val="6F812D13"/>
    <w:rsid w:val="72EC416F"/>
    <w:rsid w:val="78582CE9"/>
    <w:rsid w:val="785B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样式2"/>
    <w:basedOn w:val="1"/>
    <w:qFormat/>
    <w:uiPriority w:val="0"/>
    <w:rPr>
      <w:rFonts w:hint="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843</Words>
  <Characters>875</Characters>
  <Lines>0</Lines>
  <Paragraphs>0</Paragraphs>
  <TotalTime>1</TotalTime>
  <ScaleCrop>false</ScaleCrop>
  <LinksUpToDate>false</LinksUpToDate>
  <CharactersWithSpaces>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2025-07-31T04:22:00Z</dcterms:created>
  <dc:creator>海洋之星</dc:creator>
  <cp:lastModifiedBy>喜文</cp:lastModifiedBy>
  <dcterms:modified xsi:type="dcterms:W3CDTF">2025-07-31T10:52:51Z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15FACADAB26547B59F7DC88C9F1F41C0_13</vt:lpwstr>
  </property>
</Properties>
</file>