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9"/>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2025年家电家具回收网络体系建设项目</w:t>
      </w:r>
    </w:p>
    <w:p>
      <w:pPr>
        <w:pStyle w:val="9"/>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一、项目申报主体申报材料</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w:t>
      </w:r>
      <w:bookmarkStart w:id="0" w:name="_GoBack"/>
      <w:bookmarkEnd w:id="0"/>
      <w:r>
        <w:rPr>
          <w:rFonts w:hint="eastAsia" w:ascii="楷体" w:hAnsi="楷体" w:eastAsia="楷体" w:cs="楷体"/>
          <w:b/>
          <w:bCs/>
          <w:sz w:val="32"/>
          <w:szCs w:val="32"/>
          <w:lang w:val="en-US" w:eastAsia="zh-CN"/>
        </w:rPr>
        <w:t>封面、目录</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封面统一标明为“新疆维吾尔自治区家电家具回收网络体系建设项目申请材料”，标明项目名称、申报单位、项目地址、项目联系人、联系电话和申报日期等，目录应列明所提交的各种文件材料及页码。</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（二）项目申报表（见附件2-1）</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项目申请表由所在地（州、市）商务局进行审核并加盖公章。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（三）项目单位基本情况</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1.企业简介：成立时间、注册资本、资产状况、股东构成、企业性质等，发展历程、获得荣誉等情况。</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2.企业营业执照（加盖公章）。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3.企业的信用中国查询结果截图，法人的中国执行信息公开网、中国裁判文书网、中国人民银行征信中心查询结果，并加盖公章。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4.企业经营情况：主要经营业务介绍，近三年企业经营情况。</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5.经第三方审计通过出具的项目单位2023 年度财务审计报告。年度财务审计报告资料须包括首页，第三方资质页、盖章页，资产负债表、利润表、现金流量表等。</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（四）各项目申报企业根据不同支持方向还需提供以下材料：</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申报改造建设县域废旧家电家具回收中转站项目</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1.2024年1月1日</w:t>
      </w:r>
      <w:r>
        <w:rPr>
          <w:rFonts w:hint="eastAsia" w:ascii="仿宋_GB2312" w:hAnsi="仿宋_GB2312" w:eastAsia="仿宋_GB2312" w:cs="仿宋_GB2312"/>
          <w:color w:val="auto"/>
          <w:sz w:val="32"/>
          <w:szCs w:val="32"/>
          <w:lang w:val="en-US" w:eastAsia="zh-CN"/>
        </w:rPr>
        <w:t>至项目申报截止日期间，废旧家电家具仓库建设、货架、地面平整硬化的合同、发票、银行支付回单、仓库权证及照片（只需提供与申报项目相关的资料，及资料必须符合申报期间）；购买废旧家电回收车辆（含三轮汽车）、叉车等交通设施的银行支付回单、发票、车辆权证、行驶证及车辆照片；购买监控设备、消防设施的发票及银行支付回单。</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2.废旧家具仓库建设和地面平整硬化须提供验收报告及经施工方确认的仓库建设和地面平整硬化面积、单价的证明。</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3.项目申报企业与我区有资质的废旧家电回收拆解企业签订的合作协议（复印件）。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4.法人代表签字并加盖公司公章的项目完工证明和现场彩图（不少于三张）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申报乡镇商业网点废旧家电回收、二手家电经销、维修等生活服务项目</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1.2024年1月1日至项目申报截止日期间，乡镇商贸中心等商业网点以提供便利的废旧家电回收、二手家电经销、维修等生活服务为目的设立</w:t>
      </w:r>
      <w:r>
        <w:rPr>
          <w:rFonts w:hint="eastAsia" w:ascii="仿宋_GB2312" w:hAnsi="仿宋_GB2312" w:eastAsia="仿宋_GB2312" w:cs="仿宋_GB2312"/>
          <w:color w:val="auto"/>
          <w:sz w:val="32"/>
          <w:szCs w:val="32"/>
          <w:lang w:val="en-US" w:eastAsia="zh-CN"/>
        </w:rPr>
        <w:t>的废旧家电暂存仓库建设费用、货架、购买无动力装置搬运车的合同、发票、银行支付回单、车辆权证、行驶证（只需提供与申报项目相关的资料，资料必须符合申报期间）。</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2.建设完成的家电暂存仓库、货架和购买的无动力装置搬运车彩图。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申报废旧家电回收企业推广“以车代库”流动回收模式项目</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1.2024年1月1日至项目申报截止日期间，购买的回收车辆的合同、发票、银行支付回单、车辆登记证书和车辆行驶证（复印件），车辆须符合废旧家具家电回收要求。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2.购买的回收车辆彩图。</w:t>
      </w:r>
    </w:p>
    <w:p>
      <w:pPr>
        <w:bidi w:val="0"/>
        <w:rPr>
          <w:rFonts w:hint="eastAsia" w:ascii="楷体_GB2312" w:hAnsi="楷体_GB2312" w:eastAsia="仿宋_GB2312" w:cs="楷体_GB2312"/>
          <w:b/>
          <w:bCs/>
          <w:color w:val="auto"/>
          <w:sz w:val="32"/>
          <w:szCs w:val="32"/>
          <w:lang w:val="en-US" w:eastAsia="zh-CN"/>
        </w:rPr>
      </w:pPr>
      <w:r>
        <w:rPr>
          <w:rFonts w:hint="eastAsia" w:ascii="楷体" w:hAnsi="楷体" w:eastAsia="楷体" w:cs="楷体"/>
          <w:b/>
          <w:bCs/>
          <w:color w:val="auto"/>
          <w:kern w:val="2"/>
          <w:sz w:val="32"/>
          <w:szCs w:val="32"/>
          <w:lang w:val="en-US" w:eastAsia="zh-CN" w:bidi="ar-SA"/>
        </w:rPr>
        <w:t>（五）项目支出汇总清单（参考附件1-8）：</w:t>
      </w:r>
      <w:r>
        <w:rPr>
          <w:rFonts w:hint="eastAsia" w:ascii="仿宋_GB2312" w:hAnsi="仿宋_GB2312" w:eastAsia="仿宋_GB2312" w:cs="仿宋_GB2312"/>
          <w:color w:val="auto"/>
        </w:rPr>
        <w:t>包括相关合同、发票、发票核验单、银行支付凭证、摘要、发生日期等</w:t>
      </w:r>
      <w:r>
        <w:rPr>
          <w:rFonts w:hint="eastAsia" w:ascii="仿宋_GB2312" w:hAnsi="仿宋_GB2312" w:cs="仿宋_GB2312"/>
          <w:color w:val="auto"/>
          <w:lang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（六）推荐单位承诺函（附件2-2）。</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（七）家电家具回收网络体系建设项目单位承诺函（附件2-3）。</w:t>
      </w:r>
    </w:p>
    <w:p>
      <w:pPr>
        <w:spacing w:line="560" w:lineRule="exact"/>
        <w:ind w:firstLine="640"/>
      </w:pPr>
      <w:r>
        <w:rPr>
          <w:rFonts w:hint="eastAsia" w:ascii="黑体" w:hAnsi="黑体" w:eastAsia="黑体" w:cs="黑体"/>
          <w:lang w:eastAsia="zh-CN"/>
        </w:rPr>
        <w:t>二</w:t>
      </w:r>
      <w:r>
        <w:rPr>
          <w:rFonts w:hint="eastAsia" w:ascii="黑体" w:hAnsi="黑体" w:eastAsia="黑体" w:cs="黑体"/>
        </w:rPr>
        <w:t>、申报时间及要求</w:t>
      </w:r>
    </w:p>
    <w:p>
      <w:pPr>
        <w:bidi w:val="0"/>
        <w:rPr>
          <w:rFonts w:hint="eastAsia"/>
        </w:rPr>
      </w:pPr>
      <w:r>
        <w:rPr>
          <w:rFonts w:hint="eastAsia" w:ascii="仿宋_GB2312" w:hAnsi="仿宋_GB2312" w:cs="仿宋_GB2312"/>
          <w:lang w:val="en-US" w:eastAsia="zh-CN"/>
        </w:rPr>
        <w:t>本次</w:t>
      </w:r>
      <w:r>
        <w:rPr>
          <w:rFonts w:hint="eastAsia" w:ascii="仿宋_GB2312" w:hAnsi="仿宋_GB2312" w:eastAsia="仿宋_GB2312" w:cs="仿宋_GB2312"/>
        </w:rPr>
        <w:t>申报截止时间</w:t>
      </w:r>
      <w:r>
        <w:rPr>
          <w:rFonts w:hint="eastAsia" w:ascii="仿宋_GB2312" w:hAnsi="仿宋_GB2312" w:eastAsia="仿宋_GB2312" w:cs="仿宋_GB2312"/>
          <w:highlight w:val="none"/>
        </w:rPr>
        <w:t>为202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w:t>
      </w:r>
      <w:r>
        <w:rPr>
          <w:rFonts w:hint="eastAsia" w:ascii="仿宋_GB2312" w:hAnsi="仿宋_GB2312" w:cs="仿宋_GB2312"/>
          <w:highlight w:val="none"/>
          <w:lang w:val="en-US" w:eastAsia="zh-CN"/>
        </w:rPr>
        <w:t>8</w:t>
      </w:r>
      <w:r>
        <w:rPr>
          <w:rFonts w:hint="eastAsia" w:ascii="仿宋_GB2312" w:hAnsi="仿宋_GB2312" w:eastAsia="仿宋_GB2312" w:cs="仿宋_GB2312"/>
          <w:highlight w:val="none"/>
        </w:rPr>
        <w:t>月</w:t>
      </w:r>
      <w:r>
        <w:rPr>
          <w:rFonts w:hint="eastAsia" w:ascii="仿宋_GB2312" w:hAnsi="仿宋_GB2312" w:cs="仿宋_GB2312"/>
          <w:highlight w:val="none"/>
          <w:lang w:val="en-US" w:eastAsia="zh-CN"/>
        </w:rPr>
        <w:t>5</w:t>
      </w:r>
      <w:r>
        <w:rPr>
          <w:rFonts w:hint="eastAsia" w:ascii="仿宋_GB2312" w:hAnsi="仿宋_GB2312" w:eastAsia="仿宋_GB2312" w:cs="仿宋_GB2312"/>
        </w:rPr>
        <w:t>日</w:t>
      </w:r>
      <w:r>
        <w:rPr>
          <w:rFonts w:hint="eastAsia" w:ascii="仿宋_GB2312" w:hAnsi="仿宋_GB2312" w:cs="仿宋_GB2312"/>
          <w:lang w:eastAsia="zh-CN"/>
        </w:rPr>
        <w:t>。</w:t>
      </w:r>
      <w:r>
        <w:rPr>
          <w:rFonts w:hint="eastAsia" w:ascii="仿宋_GB2312" w:hAnsi="仿宋_GB2312" w:cs="仿宋_GB2312"/>
          <w:lang w:val="en-US" w:eastAsia="zh-CN"/>
        </w:rPr>
        <w:t>申报材料纸质版一式三份，每页须加盖申报主体公章；电子版</w:t>
      </w:r>
      <w:r>
        <w:rPr>
          <w:rFonts w:hint="eastAsia" w:ascii="仿宋_GB2312" w:hAnsi="仿宋_GB2312" w:eastAsia="仿宋_GB2312" w:cs="仿宋_GB2312"/>
        </w:rPr>
        <w:t>以PDF格式提交</w:t>
      </w:r>
      <w:r>
        <w:rPr>
          <w:rFonts w:hint="eastAsia" w:ascii="仿宋_GB2312" w:hAnsi="仿宋_GB2312" w:cs="仿宋_GB2312"/>
          <w:lang w:val="en-US" w:eastAsia="zh-CN"/>
        </w:rPr>
        <w:t>一份</w:t>
      </w:r>
      <w:r>
        <w:rPr>
          <w:rFonts w:hint="eastAsia" w:ascii="仿宋_GB2312" w:hAnsi="仿宋_GB2312" w:eastAsia="仿宋_GB2312" w:cs="仿宋_GB2312"/>
        </w:rPr>
        <w:t>。</w:t>
      </w:r>
    </w:p>
    <w:p>
      <w:pPr>
        <w:rPr>
          <w:rFonts w:hint="eastAsia"/>
          <w:lang w:val="en-US" w:eastAsia="zh-CN"/>
        </w:rPr>
      </w:pP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附件2-1</w:t>
      </w:r>
    </w:p>
    <w:p>
      <w:pPr>
        <w:pStyle w:val="9"/>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项目申报表</w:t>
      </w:r>
    </w:p>
    <w:p>
      <w:pPr>
        <w:pStyle w:val="9"/>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申报单位（公章）：</w:t>
      </w:r>
      <w:r>
        <w:rPr>
          <w:rFonts w:hint="eastAsia" w:ascii="仿宋_GB2312" w:hAnsi="仿宋_GB2312" w:eastAsia="仿宋_GB2312" w:cs="仿宋_GB2312"/>
          <w:color w:val="auto"/>
          <w:kern w:val="2"/>
          <w:sz w:val="36"/>
          <w:szCs w:val="36"/>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金额单位：万元</w:t>
      </w:r>
    </w:p>
    <w:tbl>
      <w:tblPr>
        <w:tblStyle w:val="7"/>
        <w:tblW w:w="9932"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388"/>
        <w:gridCol w:w="75"/>
        <w:gridCol w:w="46"/>
        <w:gridCol w:w="983"/>
        <w:gridCol w:w="383"/>
        <w:gridCol w:w="105"/>
        <w:gridCol w:w="763"/>
        <w:gridCol w:w="340"/>
        <w:gridCol w:w="177"/>
        <w:gridCol w:w="230"/>
        <w:gridCol w:w="705"/>
        <w:gridCol w:w="183"/>
        <w:gridCol w:w="616"/>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2" w:type="dxa"/>
            <w:gridSpan w:val="15"/>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黑体" w:hAnsi="黑体" w:eastAsia="黑体" w:cs="黑体"/>
                <w:color w:val="auto"/>
                <w:sz w:val="28"/>
                <w:szCs w:val="36"/>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单位名称</w:t>
            </w:r>
          </w:p>
        </w:tc>
        <w:tc>
          <w:tcPr>
            <w:tcW w:w="3743" w:type="dxa"/>
            <w:gridSpan w:val="7"/>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1452" w:type="dxa"/>
            <w:gridSpan w:val="4"/>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法人代表</w:t>
            </w:r>
          </w:p>
        </w:tc>
        <w:tc>
          <w:tcPr>
            <w:tcW w:w="2731" w:type="dxa"/>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注册资金</w:t>
            </w:r>
          </w:p>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（万元）</w:t>
            </w:r>
          </w:p>
        </w:tc>
        <w:tc>
          <w:tcPr>
            <w:tcW w:w="3743" w:type="dxa"/>
            <w:gridSpan w:val="7"/>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1452" w:type="dxa"/>
            <w:gridSpan w:val="4"/>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注册时间</w:t>
            </w:r>
          </w:p>
        </w:tc>
        <w:tc>
          <w:tcPr>
            <w:tcW w:w="2731" w:type="dxa"/>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联系人</w:t>
            </w:r>
          </w:p>
        </w:tc>
        <w:tc>
          <w:tcPr>
            <w:tcW w:w="3743" w:type="dxa"/>
            <w:gridSpan w:val="7"/>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1452" w:type="dxa"/>
            <w:gridSpan w:val="4"/>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联系电话</w:t>
            </w:r>
          </w:p>
        </w:tc>
        <w:tc>
          <w:tcPr>
            <w:tcW w:w="2731" w:type="dxa"/>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单位地址</w:t>
            </w:r>
          </w:p>
        </w:tc>
        <w:tc>
          <w:tcPr>
            <w:tcW w:w="7926" w:type="dxa"/>
            <w:gridSpan w:val="14"/>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本年度职工人数</w:t>
            </w:r>
          </w:p>
        </w:tc>
        <w:tc>
          <w:tcPr>
            <w:tcW w:w="1388" w:type="dxa"/>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2355" w:type="dxa"/>
            <w:gridSpan w:val="6"/>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both"/>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企业类型（单选）</w:t>
            </w:r>
          </w:p>
        </w:tc>
        <w:tc>
          <w:tcPr>
            <w:tcW w:w="418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 xml:space="preserve">私营 </w:t>
            </w: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 xml:space="preserve">股份制  </w:t>
            </w: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 xml:space="preserve">国有  </w:t>
            </w: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集体</w:t>
            </w:r>
          </w:p>
          <w:p>
            <w:pPr>
              <w:pStyle w:val="9"/>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sym w:font="Wingdings 2" w:char="00A3"/>
            </w:r>
            <w:r>
              <w:rPr>
                <w:rFonts w:hint="eastAsia" w:ascii="仿宋_GB2312" w:hAnsi="仿宋_GB2312" w:eastAsia="仿宋_GB2312" w:cs="仿宋_GB2312"/>
                <w:color w:val="auto"/>
                <w:lang w:val="en-US" w:eastAsia="zh-CN"/>
              </w:rPr>
              <w:t xml:space="preserve">有限责任  </w:t>
            </w:r>
            <w:r>
              <w:rPr>
                <w:rFonts w:hint="eastAsia" w:ascii="仿宋_GB2312" w:hAnsi="仿宋_GB2312" w:eastAsia="仿宋_GB2312" w:cs="仿宋_GB2312"/>
                <w:color w:val="auto"/>
                <w:lang w:val="en-US" w:eastAsia="zh-CN"/>
              </w:rPr>
              <w:sym w:font="Wingdings 2" w:char="00A3"/>
            </w:r>
            <w:r>
              <w:rPr>
                <w:rFonts w:hint="eastAsia" w:ascii="仿宋_GB2312" w:hAnsi="仿宋_GB2312" w:eastAsia="仿宋_GB2312" w:cs="仿宋_GB2312"/>
                <w:color w:val="auto"/>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企业经营范围（简要）</w:t>
            </w:r>
          </w:p>
        </w:tc>
        <w:tc>
          <w:tcPr>
            <w:tcW w:w="7926" w:type="dxa"/>
            <w:gridSpan w:val="14"/>
            <w:noWrap w:val="0"/>
            <w:vAlign w:val="top"/>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4"/>
                <w:szCs w:val="32"/>
                <w:vertAlign w:val="baseline"/>
                <w:lang w:val="en-US" w:eastAsia="zh-CN"/>
              </w:rPr>
              <w:t>再生资源回收网点数量和布局</w:t>
            </w:r>
          </w:p>
        </w:tc>
        <w:tc>
          <w:tcPr>
            <w:tcW w:w="7926" w:type="dxa"/>
            <w:gridSpan w:val="14"/>
            <w:noWrap w:val="0"/>
            <w:vAlign w:val="top"/>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15"/>
            <w:noWrap w:val="0"/>
            <w:vAlign w:val="top"/>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vertAlign w:val="baseline"/>
                <w:lang w:val="en-US" w:eastAsia="zh-CN"/>
              </w:rPr>
            </w:pPr>
            <w:r>
              <w:rPr>
                <w:rFonts w:hint="eastAsia" w:ascii="黑体" w:hAnsi="黑体" w:eastAsia="黑体" w:cs="黑体"/>
                <w:color w:val="auto"/>
                <w:sz w:val="28"/>
                <w:szCs w:val="36"/>
                <w:vertAlign w:val="baseline"/>
                <w:lang w:val="en-US" w:eastAsia="zh-CN"/>
              </w:rPr>
              <w:t>二、2022年度有关经济指标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资产总额</w:t>
            </w:r>
          </w:p>
        </w:tc>
        <w:tc>
          <w:tcPr>
            <w:tcW w:w="15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营业收入</w:t>
            </w:r>
          </w:p>
        </w:tc>
        <w:tc>
          <w:tcPr>
            <w:tcW w:w="13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利润</w:t>
            </w:r>
          </w:p>
        </w:tc>
        <w:tc>
          <w:tcPr>
            <w:tcW w:w="13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税收</w:t>
            </w:r>
          </w:p>
        </w:tc>
        <w:tc>
          <w:tcPr>
            <w:tcW w:w="11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资产负债率%</w:t>
            </w:r>
          </w:p>
        </w:tc>
        <w:tc>
          <w:tcPr>
            <w:tcW w:w="25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5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3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3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1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25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黑体" w:hAnsi="黑体" w:eastAsia="黑体" w:cs="黑体"/>
                <w:color w:val="auto"/>
                <w:sz w:val="28"/>
                <w:szCs w:val="36"/>
                <w:vertAlign w:val="baseline"/>
                <w:lang w:val="en-US" w:eastAsia="zh-CN"/>
              </w:rPr>
              <w:t>三、2023年度有关经济指标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资产总额</w:t>
            </w:r>
          </w:p>
        </w:tc>
        <w:tc>
          <w:tcPr>
            <w:tcW w:w="15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营业收入</w:t>
            </w:r>
          </w:p>
        </w:tc>
        <w:tc>
          <w:tcPr>
            <w:tcW w:w="13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利润</w:t>
            </w:r>
          </w:p>
        </w:tc>
        <w:tc>
          <w:tcPr>
            <w:tcW w:w="13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税收</w:t>
            </w:r>
          </w:p>
        </w:tc>
        <w:tc>
          <w:tcPr>
            <w:tcW w:w="11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资产负债率%</w:t>
            </w:r>
          </w:p>
        </w:tc>
        <w:tc>
          <w:tcPr>
            <w:tcW w:w="25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5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3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3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1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25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3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黑体" w:hAnsi="黑体" w:eastAsia="黑体" w:cs="黑体"/>
                <w:color w:val="auto"/>
                <w:sz w:val="28"/>
                <w:szCs w:val="36"/>
                <w:vertAlign w:val="baseline"/>
                <w:lang w:val="en-US" w:eastAsia="zh-CN"/>
              </w:rPr>
              <w:t>四、2024年有关经济指标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资产总额</w:t>
            </w:r>
          </w:p>
        </w:tc>
        <w:tc>
          <w:tcPr>
            <w:tcW w:w="15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营业收入</w:t>
            </w:r>
          </w:p>
        </w:tc>
        <w:tc>
          <w:tcPr>
            <w:tcW w:w="13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利润</w:t>
            </w:r>
          </w:p>
        </w:tc>
        <w:tc>
          <w:tcPr>
            <w:tcW w:w="13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税收</w:t>
            </w:r>
          </w:p>
        </w:tc>
        <w:tc>
          <w:tcPr>
            <w:tcW w:w="11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资产负债率%</w:t>
            </w:r>
          </w:p>
        </w:tc>
        <w:tc>
          <w:tcPr>
            <w:tcW w:w="25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06" w:type="dxa"/>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1509" w:type="dxa"/>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1366" w:type="dxa"/>
            <w:gridSpan w:val="2"/>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1385" w:type="dxa"/>
            <w:gridSpan w:val="4"/>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1118" w:type="dxa"/>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2548" w:type="dxa"/>
            <w:gridSpan w:val="2"/>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2" w:type="dxa"/>
            <w:gridSpan w:val="15"/>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黑体" w:hAnsi="黑体" w:eastAsia="黑体" w:cs="黑体"/>
                <w:color w:val="auto"/>
                <w:sz w:val="28"/>
                <w:szCs w:val="36"/>
                <w:vertAlign w:val="baseline"/>
                <w:lang w:val="en-US" w:eastAsia="zh-CN"/>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项目名称</w:t>
            </w:r>
          </w:p>
        </w:tc>
        <w:tc>
          <w:tcPr>
            <w:tcW w:w="7926"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项目完成情况</w:t>
            </w:r>
          </w:p>
        </w:tc>
        <w:tc>
          <w:tcPr>
            <w:tcW w:w="449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已项目建设</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已投入使用</w:t>
            </w:r>
          </w:p>
        </w:tc>
        <w:tc>
          <w:tcPr>
            <w:tcW w:w="15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项目建设地点</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项目投资总额（万元）</w:t>
            </w: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c>
          <w:tcPr>
            <w:tcW w:w="151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其中：设备投资</w:t>
            </w:r>
          </w:p>
        </w:tc>
        <w:tc>
          <w:tcPr>
            <w:tcW w:w="15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c>
          <w:tcPr>
            <w:tcW w:w="15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仓储设施投资</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0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项目资金来源</w:t>
            </w:r>
          </w:p>
        </w:tc>
        <w:tc>
          <w:tcPr>
            <w:tcW w:w="298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自筹资金</w:t>
            </w:r>
          </w:p>
        </w:tc>
        <w:tc>
          <w:tcPr>
            <w:tcW w:w="494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2980" w:type="dxa"/>
            <w:gridSpan w:val="6"/>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p>
        </w:tc>
        <w:tc>
          <w:tcPr>
            <w:tcW w:w="4946" w:type="dxa"/>
            <w:gridSpan w:val="8"/>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项目建设性质</w:t>
            </w:r>
          </w:p>
        </w:tc>
        <w:tc>
          <w:tcPr>
            <w:tcW w:w="249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 xml:space="preserve">新建  </w:t>
            </w: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改扩建</w:t>
            </w:r>
          </w:p>
        </w:tc>
        <w:tc>
          <w:tcPr>
            <w:tcW w:w="159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项目起止时间</w:t>
            </w:r>
          </w:p>
        </w:tc>
        <w:tc>
          <w:tcPr>
            <w:tcW w:w="38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20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项目主要内容简介</w:t>
            </w:r>
          </w:p>
        </w:tc>
        <w:tc>
          <w:tcPr>
            <w:tcW w:w="7926"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left"/>
              <w:textAlignment w:val="auto"/>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仿宋_GB2312" w:hAnsi="仿宋_GB2312" w:eastAsia="仿宋_GB2312" w:cs="仿宋_GB2312"/>
                <w:color w:val="auto"/>
                <w:lang w:val="en-US" w:eastAsia="zh-CN"/>
              </w:rPr>
            </w:pPr>
          </w:p>
          <w:p>
            <w:pPr>
              <w:pStyle w:val="9"/>
              <w:rPr>
                <w:rFonts w:hint="eastAsia"/>
                <w:lang w:val="en-US" w:eastAsia="zh-CN"/>
              </w:rPr>
            </w:pPr>
          </w:p>
          <w:p>
            <w:pPr>
              <w:rPr>
                <w:rFonts w:hint="eastAsia"/>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0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项目符合支持方面</w:t>
            </w:r>
          </w:p>
        </w:tc>
        <w:tc>
          <w:tcPr>
            <w:tcW w:w="7926"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0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p>
        </w:tc>
        <w:tc>
          <w:tcPr>
            <w:tcW w:w="7926"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0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p>
        </w:tc>
        <w:tc>
          <w:tcPr>
            <w:tcW w:w="7926"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932" w:type="dxa"/>
            <w:gridSpan w:val="15"/>
            <w:noWrap w:val="0"/>
            <w:vAlign w:val="center"/>
          </w:tcPr>
          <w:p>
            <w:pPr>
              <w:keepNext w:val="0"/>
              <w:keepLines w:val="0"/>
              <w:pageBreakBefore w:val="0"/>
              <w:kinsoku/>
              <w:overflowPunct/>
              <w:topLinePunct w:val="0"/>
              <w:autoSpaceDE/>
              <w:autoSpaceDN/>
              <w:bidi w:val="0"/>
              <w:adjustRightInd/>
              <w:spacing w:beforeAutospacing="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8"/>
                <w:szCs w:val="36"/>
                <w:vertAlign w:val="baseline"/>
                <w:lang w:val="en-US" w:eastAsia="zh-CN"/>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9932" w:type="dxa"/>
            <w:gridSpan w:val="15"/>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地（州、市）商务局意见（盖章）</w:t>
            </w:r>
          </w:p>
          <w:p>
            <w:pPr>
              <w:pStyle w:val="9"/>
              <w:keepNext w:val="0"/>
              <w:keepLines w:val="0"/>
              <w:pageBreakBefore w:val="0"/>
              <w:kinsoku/>
              <w:overflowPunct/>
              <w:topLinePunct w:val="0"/>
              <w:autoSpaceDE/>
              <w:autoSpaceDN/>
              <w:bidi w:val="0"/>
              <w:adjustRightInd/>
              <w:spacing w:before="0" w:beforeAutospacing="0"/>
              <w:ind w:firstLine="840" w:firstLineChars="300"/>
              <w:jc w:val="center"/>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 xml:space="preserve">     </w:t>
            </w:r>
          </w:p>
          <w:p>
            <w:pPr>
              <w:pStyle w:val="9"/>
              <w:keepNext w:val="0"/>
              <w:keepLines w:val="0"/>
              <w:pageBreakBefore w:val="0"/>
              <w:kinsoku/>
              <w:overflowPunct/>
              <w:topLinePunct w:val="0"/>
              <w:autoSpaceDE/>
              <w:autoSpaceDN/>
              <w:bidi w:val="0"/>
              <w:adjustRightInd/>
              <w:spacing w:before="0" w:beforeAutospacing="0"/>
              <w:ind w:firstLine="840" w:firstLineChars="300"/>
              <w:jc w:val="center"/>
              <w:textAlignment w:val="auto"/>
              <w:rPr>
                <w:rFonts w:hint="eastAsia" w:ascii="仿宋_GB2312" w:hAnsi="仿宋_GB2312" w:eastAsia="仿宋_GB2312" w:cs="仿宋_GB2312"/>
                <w:color w:val="auto"/>
                <w:sz w:val="36"/>
                <w:szCs w:val="44"/>
                <w:vertAlign w:val="baseline"/>
                <w:lang w:val="en-US" w:eastAsia="zh-CN"/>
              </w:rPr>
            </w:pPr>
            <w:r>
              <w:rPr>
                <w:rFonts w:hint="eastAsia" w:ascii="仿宋_GB2312" w:hAnsi="仿宋_GB2312" w:eastAsia="仿宋_GB2312" w:cs="仿宋_GB2312"/>
                <w:color w:val="auto"/>
                <w:sz w:val="28"/>
                <w:szCs w:val="36"/>
                <w:lang w:val="en-US" w:eastAsia="zh-CN"/>
              </w:rPr>
              <w:t xml:space="preserve">                               年   月   日                        </w:t>
            </w:r>
          </w:p>
        </w:tc>
      </w:tr>
    </w:tbl>
    <w:p>
      <w:pPr>
        <w:keepNext w:val="0"/>
        <w:keepLines w:val="0"/>
        <w:pageBreakBefore w:val="0"/>
        <w:kinsoku/>
        <w:overflowPunct/>
        <w:topLinePunct w:val="0"/>
        <w:autoSpaceDE/>
        <w:autoSpaceDN/>
        <w:bidi w:val="0"/>
        <w:adjustRightInd/>
        <w:spacing w:beforeAutospacing="0"/>
        <w:textAlignment w:val="auto"/>
        <w:rPr>
          <w:rFonts w:hint="default"/>
          <w:color w:val="auto"/>
          <w:lang w:val="en-US" w:eastAsia="zh-CN"/>
        </w:rPr>
        <w:sectPr>
          <w:footerReference r:id="rId5" w:type="default"/>
          <w:pgSz w:w="11906" w:h="16838"/>
          <w:pgMar w:top="2098" w:right="1531" w:bottom="1984" w:left="1531" w:header="851" w:footer="992" w:gutter="0"/>
          <w:cols w:space="0" w:num="1"/>
          <w:rtlGutter w:val="0"/>
          <w:docGrid w:type="lines" w:linePitch="312" w:charSpace="0"/>
        </w:sectPr>
      </w:pPr>
    </w:p>
    <w:p>
      <w:pPr>
        <w:pStyle w:val="9"/>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附件2-2</w:t>
      </w:r>
    </w:p>
    <w:p>
      <w:pPr>
        <w:keepNext w:val="0"/>
        <w:keepLines w:val="0"/>
        <w:pageBreakBefore w:val="0"/>
        <w:widowControl w:val="0"/>
        <w:kinsoku/>
        <w:wordWrap/>
        <w:overflowPunct/>
        <w:topLinePunct w:val="0"/>
        <w:autoSpaceDE/>
        <w:autoSpaceDN/>
        <w:bidi w:val="0"/>
        <w:adjustRightInd/>
        <w:snapToGrid/>
        <w:spacing w:beforeAutospacing="0" w:after="157" w:afterLines="50"/>
        <w:ind w:firstLine="2880" w:firstLineChars="800"/>
        <w:jc w:val="both"/>
        <w:textAlignment w:val="auto"/>
        <w:rPr>
          <w:rFonts w:hint="eastAsia" w:ascii="方正小标宋简体" w:hAnsi="方正小标宋简体" w:eastAsia="方正小标宋简体" w:cs="方正小标宋简体"/>
          <w:color w:val="auto"/>
          <w:sz w:val="36"/>
          <w:szCs w:val="44"/>
          <w:lang w:val="en-US" w:eastAsia="zh-CN"/>
        </w:rPr>
      </w:pPr>
      <w:r>
        <w:rPr>
          <w:rFonts w:hint="eastAsia" w:ascii="方正小标宋简体" w:hAnsi="方正小标宋简体" w:eastAsia="方正小标宋简体" w:cs="方正小标宋简体"/>
          <w:color w:val="auto"/>
          <w:sz w:val="36"/>
          <w:szCs w:val="44"/>
          <w:lang w:val="en-US" w:eastAsia="zh-CN"/>
        </w:rPr>
        <w:t>推荐单位承诺函</w:t>
      </w:r>
    </w:p>
    <w:tbl>
      <w:tblPr>
        <w:tblStyle w:val="7"/>
        <w:tblW w:w="9967"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858"/>
        <w:gridCol w:w="1517"/>
        <w:gridCol w:w="4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9967" w:type="dxa"/>
            <w:gridSpan w:val="4"/>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推荐单位郑重声明如下：</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1.申报单位依法注册，具有独立法人资格，并合法经营；</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2.申报单位申报的所有文件、单证和资料是准确、真实、完整和有效的；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3.承诺所推荐项目真实合法，项目承办主体、建设内容和方向符合国家和自治</w:t>
            </w:r>
            <w:r>
              <w:rPr>
                <w:rFonts w:hint="eastAsia" w:ascii="仿宋_GB2312" w:hAnsi="仿宋_GB2312" w:cs="仿宋_GB2312"/>
                <w:color w:val="auto"/>
                <w:sz w:val="32"/>
                <w:szCs w:val="32"/>
                <w:lang w:val="en-US" w:eastAsia="zh-CN"/>
              </w:rPr>
              <w:t>区各</w:t>
            </w:r>
            <w:r>
              <w:rPr>
                <w:rFonts w:hint="eastAsia" w:ascii="仿宋_GB2312" w:hAnsi="仿宋_GB2312" w:eastAsia="仿宋_GB2312" w:cs="仿宋_GB2312"/>
                <w:color w:val="auto"/>
                <w:sz w:val="32"/>
                <w:szCs w:val="32"/>
                <w:lang w:val="en-US" w:eastAsia="zh-CN"/>
              </w:rPr>
              <w:t>级通知文件规定；</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4.承办主体三年内无重大安全责任事故和重大质量责任事故、无重大违法违规记录；</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5.承诺所推荐项目未享受过各级财政资金补助，并已完工并验收；</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6.承诺认真履行项目管理主体责任。包括履行项目推荐、执行、验收、绩效评估等职能；</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7.建立健全资金及项目管理制度，完善事前、事中和事后全过程管理；</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8.按工作方案和时间进度表推动工作；</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9.根据时间进度统计信息并及时上报相关材料。</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如有违反上述声明及国家法律、法规规定的行为，推荐单位将承担由此带来的一切</w:t>
            </w:r>
            <w:r>
              <w:rPr>
                <w:rFonts w:hint="eastAsia" w:ascii="仿宋_GB2312" w:hAnsi="仿宋_GB2312" w:cs="仿宋_GB2312"/>
                <w:b/>
                <w:bCs/>
                <w:color w:val="auto"/>
                <w:sz w:val="32"/>
                <w:szCs w:val="32"/>
                <w:lang w:val="en-US" w:eastAsia="zh-CN"/>
              </w:rPr>
              <w:t>法律责任</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color w:val="auto"/>
                <w:sz w:val="32"/>
                <w:szCs w:val="32"/>
                <w:lang w:val="en-US" w:eastAsia="zh-CN"/>
              </w:rPr>
            </w:pPr>
            <w:r>
              <w:rPr>
                <w:rFonts w:hint="eastAsia" w:ascii="仿宋_GB2312" w:hAnsi="仿宋_GB2312" w:eastAsia="仿宋_GB2312" w:cs="仿宋_GB2312"/>
                <w:color w:val="auto"/>
                <w:sz w:val="32"/>
                <w:szCs w:val="32"/>
                <w:lang w:val="en-US" w:eastAsia="zh-CN"/>
              </w:rPr>
              <w:t>地（州、市）商务局（盖章）：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69"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单位联系人</w:t>
            </w:r>
          </w:p>
        </w:tc>
        <w:tc>
          <w:tcPr>
            <w:tcW w:w="185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1517"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联系电话</w:t>
            </w:r>
          </w:p>
        </w:tc>
        <w:tc>
          <w:tcPr>
            <w:tcW w:w="422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69"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单位传真</w:t>
            </w:r>
          </w:p>
        </w:tc>
        <w:tc>
          <w:tcPr>
            <w:tcW w:w="185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1517"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电子邮箱</w:t>
            </w:r>
          </w:p>
        </w:tc>
        <w:tc>
          <w:tcPr>
            <w:tcW w:w="422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r>
    </w:tbl>
    <w:p>
      <w:pPr>
        <w:pStyle w:val="9"/>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楷体" w:hAnsi="楷体" w:eastAsia="楷体" w:cs="楷体"/>
          <w:b/>
          <w:bCs/>
          <w:color w:val="auto"/>
          <w:sz w:val="32"/>
          <w:szCs w:val="40"/>
          <w:lang w:val="en-US" w:eastAsia="zh-CN"/>
        </w:rPr>
      </w:pPr>
    </w:p>
    <w:p>
      <w:pPr>
        <w:pStyle w:val="9"/>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楷体" w:hAnsi="楷体" w:eastAsia="楷体" w:cs="楷体"/>
          <w:b/>
          <w:bCs/>
          <w:color w:val="auto"/>
          <w:sz w:val="32"/>
          <w:szCs w:val="40"/>
          <w:lang w:val="en-US" w:eastAsia="zh-CN"/>
        </w:rPr>
      </w:pPr>
    </w:p>
    <w:p>
      <w:pPr>
        <w:pStyle w:val="9"/>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附件2-3</w:t>
      </w:r>
    </w:p>
    <w:p>
      <w:pPr>
        <w:keepNext w:val="0"/>
        <w:keepLines w:val="0"/>
        <w:pageBreakBefore w:val="0"/>
        <w:widowControl w:val="0"/>
        <w:kinsoku/>
        <w:wordWrap/>
        <w:overflowPunct/>
        <w:topLinePunct w:val="0"/>
        <w:autoSpaceDE/>
        <w:autoSpaceDN/>
        <w:bidi w:val="0"/>
        <w:adjustRightInd/>
        <w:snapToGrid/>
        <w:spacing w:beforeAutospacing="0" w:after="157" w:afterLines="50"/>
        <w:jc w:val="center"/>
        <w:textAlignment w:val="auto"/>
        <w:rPr>
          <w:rFonts w:hint="eastAsia" w:ascii="方正小标宋简体" w:hAnsi="方正小标宋简体" w:eastAsia="方正小标宋简体" w:cs="方正小标宋简体"/>
          <w:color w:val="auto"/>
          <w:sz w:val="36"/>
          <w:szCs w:val="44"/>
          <w:lang w:val="en-US" w:eastAsia="zh-CN"/>
        </w:rPr>
      </w:pPr>
      <w:r>
        <w:rPr>
          <w:rFonts w:hint="default" w:ascii="方正小标宋简体" w:hAnsi="方正小标宋简体" w:eastAsia="方正小标宋简体" w:cs="方正小标宋简体"/>
          <w:color w:val="auto"/>
          <w:sz w:val="36"/>
          <w:szCs w:val="44"/>
          <w:lang w:val="en-US" w:eastAsia="zh-CN"/>
        </w:rPr>
        <w:t>家电家具回收网络体系建设项目单位承诺函</w:t>
      </w:r>
    </w:p>
    <w:tbl>
      <w:tblPr>
        <w:tblStyle w:val="7"/>
        <w:tblW w:w="9984"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1651"/>
        <w:gridCol w:w="201"/>
        <w:gridCol w:w="2121"/>
        <w:gridCol w:w="10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67"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申请单位名称</w:t>
            </w:r>
          </w:p>
        </w:tc>
        <w:tc>
          <w:tcPr>
            <w:tcW w:w="6917" w:type="dxa"/>
            <w:gridSpan w:val="5"/>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67"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法定代表人姓名</w:t>
            </w:r>
          </w:p>
        </w:tc>
        <w:tc>
          <w:tcPr>
            <w:tcW w:w="1852" w:type="dxa"/>
            <w:gridSpan w:val="2"/>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c>
          <w:tcPr>
            <w:tcW w:w="2224" w:type="dxa"/>
            <w:gridSpan w:val="2"/>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联系方式</w:t>
            </w:r>
          </w:p>
        </w:tc>
        <w:tc>
          <w:tcPr>
            <w:tcW w:w="2841" w:type="dxa"/>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067"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统一社会信用代码</w:t>
            </w:r>
          </w:p>
        </w:tc>
        <w:tc>
          <w:tcPr>
            <w:tcW w:w="1852" w:type="dxa"/>
            <w:gridSpan w:val="2"/>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c>
          <w:tcPr>
            <w:tcW w:w="2224" w:type="dxa"/>
            <w:gridSpan w:val="2"/>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单位地址</w:t>
            </w:r>
          </w:p>
        </w:tc>
        <w:tc>
          <w:tcPr>
            <w:tcW w:w="2841" w:type="dxa"/>
            <w:noWrap w:val="0"/>
            <w:vAlign w:val="top"/>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9984"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Autospacing="0" w:line="360" w:lineRule="exact"/>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申请人郑重声明如下：</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cs="仿宋_GB2312"/>
                <w:color w:val="auto"/>
                <w:sz w:val="28"/>
                <w:szCs w:val="36"/>
                <w:lang w:val="en-US" w:eastAsia="zh-CN"/>
              </w:rPr>
              <w:t>1.</w:t>
            </w:r>
            <w:r>
              <w:rPr>
                <w:rFonts w:hint="eastAsia" w:ascii="仿宋_GB2312" w:hAnsi="仿宋_GB2312" w:eastAsia="仿宋_GB2312" w:cs="仿宋_GB2312"/>
                <w:color w:val="auto"/>
                <w:sz w:val="28"/>
                <w:szCs w:val="36"/>
                <w:lang w:val="en-US" w:eastAsia="zh-CN"/>
              </w:rPr>
              <w:t>配合自治区商务厅等政府部门做好家电家具回收等再生资源回收体系建设相关工作，参与政府组织的相关活动。</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2.按照政府要求，做好信息报送相关工作。</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3.承诺所推荐项目未享受过各级财政资金补助，并已完工并验收。</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4.申请人依法注册，具有独立法人资格，并合法经营；</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5.申请人申报的所有文件、单证和资料是准确、真实、完整和有效的；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FF0000"/>
                <w:sz w:val="28"/>
                <w:szCs w:val="36"/>
                <w:lang w:val="en-US" w:eastAsia="zh-CN"/>
              </w:rPr>
            </w:pPr>
            <w:r>
              <w:rPr>
                <w:rFonts w:hint="eastAsia" w:ascii="仿宋_GB2312" w:hAnsi="仿宋_GB2312" w:eastAsia="仿宋_GB2312" w:cs="仿宋_GB2312"/>
                <w:color w:val="auto"/>
                <w:sz w:val="28"/>
                <w:szCs w:val="36"/>
                <w:lang w:val="en-US" w:eastAsia="zh-CN"/>
              </w:rPr>
              <w:t>6.无违法违规使用各级财政资金行为和记录，三年内未发生重大质量、安全生产和环境保护等责任事故，未发生逃废债务、拖欠缴纳税款和社保基金等失信行为；</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7.申报项目非重复申报，非多头申报；</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8.所申报项目无重大商业或法律纠纷；</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9.申请人申报的所有复印件均与原件核对，完全一致；</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10.申请人承诺接受有关主管部门为审核本项目而进行的必要核查；</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11.申请人承诺按要求开展专项资金绩效评价工作；</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12.申请人如在专项资金审计和监督检查中存在严重问题，除按要求退还项目资金外三年内不得申报专项资金。</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2" w:firstLineChars="200"/>
              <w:textAlignment w:val="auto"/>
              <w:rPr>
                <w:rFonts w:hint="eastAsia" w:ascii="仿宋_GB2312" w:hAnsi="仿宋_GB2312" w:eastAsia="仿宋_GB2312" w:cs="仿宋_GB2312"/>
                <w:b/>
                <w:bCs/>
                <w:color w:val="auto"/>
                <w:sz w:val="28"/>
                <w:szCs w:val="36"/>
                <w:lang w:val="en-US" w:eastAsia="zh-CN"/>
              </w:rPr>
            </w:pPr>
            <w:r>
              <w:rPr>
                <w:rFonts w:hint="eastAsia" w:ascii="仿宋_GB2312" w:hAnsi="仿宋_GB2312" w:eastAsia="仿宋_GB2312" w:cs="仿宋_GB2312"/>
                <w:b/>
                <w:bCs/>
                <w:color w:val="auto"/>
                <w:sz w:val="28"/>
                <w:szCs w:val="36"/>
                <w:lang w:val="en-US" w:eastAsia="zh-CN"/>
              </w:rPr>
              <w:t>如有违反上述声明及国家法律、法规规定的行为，申请人将退还项目资金并承担由此带来的一切法律责任。</w:t>
            </w:r>
          </w:p>
          <w:p>
            <w:pPr>
              <w:pStyle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360" w:lineRule="exact"/>
              <w:ind w:left="420" w:hanging="560" w:hanging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申请单位法定代表人：（签名）</w:t>
            </w:r>
          </w:p>
          <w:p>
            <w:pPr>
              <w:keepNext w:val="0"/>
              <w:keepLines w:val="0"/>
              <w:pageBreakBefore w:val="0"/>
              <w:widowControl w:val="0"/>
              <w:kinsoku/>
              <w:wordWrap/>
              <w:overflowPunct/>
              <w:topLinePunct w:val="0"/>
              <w:autoSpaceDE/>
              <w:autoSpaceDN/>
              <w:bidi w:val="0"/>
              <w:adjustRightInd/>
              <w:snapToGrid/>
              <w:spacing w:beforeAutospacing="0" w:line="360" w:lineRule="exact"/>
              <w:ind w:left="420" w:hanging="560" w:hanging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申请单位盖章：</w:t>
            </w:r>
          </w:p>
          <w:p>
            <w:pPr>
              <w:keepNext w:val="0"/>
              <w:keepLines w:val="0"/>
              <w:pageBreakBefore w:val="0"/>
              <w:widowControl w:val="0"/>
              <w:kinsoku/>
              <w:wordWrap/>
              <w:overflowPunct/>
              <w:topLinePunct w:val="0"/>
              <w:autoSpaceDE/>
              <w:autoSpaceDN/>
              <w:bidi w:val="0"/>
              <w:adjustRightInd/>
              <w:snapToGrid/>
              <w:spacing w:beforeAutospacing="0" w:line="360" w:lineRule="exact"/>
              <w:ind w:left="420" w:hanging="560" w:hangingChars="200"/>
              <w:textAlignment w:val="auto"/>
              <w:rPr>
                <w:rFonts w:hint="eastAsia"/>
                <w:color w:val="auto"/>
                <w:lang w:val="en-US" w:eastAsia="zh-CN"/>
              </w:rPr>
            </w:pPr>
            <w:r>
              <w:rPr>
                <w:rFonts w:hint="eastAsia" w:ascii="仿宋_GB2312" w:hAnsi="仿宋_GB2312" w:eastAsia="仿宋_GB2312" w:cs="仿宋_GB2312"/>
                <w:color w:val="auto"/>
                <w:sz w:val="28"/>
                <w:szCs w:val="36"/>
                <w:lang w:val="en-US" w:eastAsia="zh-CN"/>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单位联系人</w:t>
            </w:r>
          </w:p>
        </w:tc>
        <w:tc>
          <w:tcPr>
            <w:tcW w:w="1651"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both"/>
              <w:textAlignment w:val="auto"/>
              <w:rPr>
                <w:rFonts w:hint="eastAsia" w:ascii="仿宋_GB2312" w:hAnsi="仿宋_GB2312" w:eastAsia="仿宋_GB2312" w:cs="仿宋_GB2312"/>
                <w:color w:val="auto"/>
                <w:sz w:val="28"/>
                <w:szCs w:val="36"/>
                <w:vertAlign w:val="baseline"/>
                <w:lang w:val="en-US" w:eastAsia="zh-CN"/>
              </w:rPr>
            </w:pPr>
          </w:p>
        </w:tc>
        <w:tc>
          <w:tcPr>
            <w:tcW w:w="2322" w:type="dxa"/>
            <w:gridSpan w:val="2"/>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联系电话</w:t>
            </w:r>
          </w:p>
        </w:tc>
        <w:tc>
          <w:tcPr>
            <w:tcW w:w="2944" w:type="dxa"/>
            <w:gridSpan w:val="2"/>
            <w:noWrap w:val="0"/>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Autospacing="0" w:line="360" w:lineRule="exact"/>
        <w:ind w:left="-960" w:leftChars="-300" w:right="-973" w:rightChars="-304"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说明：1.申请单位法定代表人或授权人签名栏须手签，使用名章无效；2.若由授权人签署，须提交由法定代表人手签并加盖公司印章的授权书原件。</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8730C"/>
    <w:rsid w:val="0078730C"/>
    <w:rsid w:val="25BC666A"/>
    <w:rsid w:val="356A5491"/>
    <w:rsid w:val="7A680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2">
    <w:name w:val="heading 3"/>
    <w:basedOn w:val="1"/>
    <w:next w:val="1"/>
    <w:autoRedefine/>
    <w:unhideWhenUsed/>
    <w:qFormat/>
    <w:uiPriority w:val="0"/>
    <w:pPr>
      <w:spacing w:beforeAutospacing="0" w:after="0" w:afterAutospacing="0"/>
      <w:jc w:val="left"/>
      <w:outlineLvl w:val="2"/>
    </w:pPr>
    <w:rPr>
      <w:rFonts w:hint="eastAsia" w:ascii="宋体" w:hAnsi="宋体" w:cs="宋体"/>
      <w:b/>
      <w:color w:val="000000" w:themeColor="text1"/>
      <w:kern w:val="0"/>
      <w:szCs w:val="27"/>
      <w:lang w:bidi="ar"/>
      <w14:textFill>
        <w14:solidFill>
          <w14:schemeClr w14:val="tx1"/>
        </w14:solidFill>
      </w14:textFill>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afterAutospacing="0"/>
      <w:ind w:left="420" w:leftChars="200"/>
    </w:pPr>
  </w:style>
  <w:style w:type="paragraph" w:styleId="4">
    <w:name w:val="Body Text First Indent 2"/>
    <w:basedOn w:val="3"/>
    <w:next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3"/>
    <w:next w:val="1"/>
    <w:autoRedefine/>
    <w:qFormat/>
    <w:uiPriority w:val="0"/>
    <w:pPr>
      <w:suppressAutoHyphens/>
      <w:spacing w:before="100" w:beforeAutospacing="1"/>
      <w:ind w:left="200" w:leftChars="200" w:firstLine="420"/>
    </w:pPr>
    <w:rPr>
      <w:rFonts w:ascii="Calibri" w:hAnsi="Calibri"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2714</Words>
  <Characters>2798</Characters>
  <Lines>0</Lines>
  <Paragraphs>0</Paragraphs>
  <TotalTime>5</TotalTime>
  <ScaleCrop>false</ScaleCrop>
  <LinksUpToDate>false</LinksUpToDate>
  <CharactersWithSpaces>3012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2025-07-23T10:05:00Z</dcterms:created>
  <dc:creator>Administrator</dc:creator>
  <cp:lastModifiedBy>喜文</cp:lastModifiedBy>
  <dcterms:modified xsi:type="dcterms:W3CDTF">2025-08-14T04:29:15Z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6C8E5EC5AFE748B2B8900E251C7CD508</vt:lpwstr>
  </property>
</Properties>
</file>